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2742" w14:textId="77777777" w:rsidR="0051752A" w:rsidRDefault="007852CA">
      <w:pPr>
        <w:spacing w:before="59" w:line="320" w:lineRule="exact"/>
        <w:ind w:left="2108" w:right="1987"/>
        <w:jc w:val="center"/>
        <w:rPr>
          <w:b/>
          <w:i/>
          <w:sz w:val="28"/>
        </w:rPr>
      </w:pPr>
      <w:r>
        <w:pict w14:anchorId="21BB757E">
          <v:line id="_x0000_s1029" style="position:absolute;left:0;text-align:left;z-index:-15836672;mso-position-horizontal-relative:page;mso-position-vertical-relative:page" from="92.15pt,341.9pt" to="392.25pt,341.9pt" strokeweight=".14056mm">
            <w10:wrap anchorx="page" anchory="page"/>
          </v:line>
        </w:pict>
      </w:r>
      <w:r w:rsidR="002D4BCA">
        <w:rPr>
          <w:b/>
          <w:spacing w:val="-10"/>
          <w:sz w:val="28"/>
        </w:rPr>
        <w:t>MODULO</w:t>
      </w:r>
      <w:r w:rsidR="002D4BCA">
        <w:rPr>
          <w:b/>
          <w:spacing w:val="-18"/>
          <w:sz w:val="28"/>
        </w:rPr>
        <w:t xml:space="preserve"> </w:t>
      </w:r>
      <w:r w:rsidR="002D4BCA">
        <w:rPr>
          <w:b/>
          <w:spacing w:val="-10"/>
          <w:sz w:val="28"/>
        </w:rPr>
        <w:t>SEGNALAZIONE</w:t>
      </w:r>
      <w:r w:rsidR="002D4BCA">
        <w:rPr>
          <w:b/>
          <w:spacing w:val="-17"/>
          <w:sz w:val="28"/>
        </w:rPr>
        <w:t xml:space="preserve"> </w:t>
      </w:r>
      <w:r w:rsidR="002D4BCA">
        <w:rPr>
          <w:b/>
          <w:i/>
          <w:spacing w:val="-10"/>
          <w:sz w:val="28"/>
        </w:rPr>
        <w:t>WHISTLEBLOWING</w:t>
      </w:r>
    </w:p>
    <w:p w14:paraId="183BCD9F" w14:textId="77777777" w:rsidR="0051752A" w:rsidRDefault="002D4BCA">
      <w:pPr>
        <w:pStyle w:val="Titolo"/>
      </w:pPr>
      <w:r>
        <w:rPr>
          <w:color w:val="5A5A5A"/>
        </w:rPr>
        <w:t>ai</w:t>
      </w:r>
      <w:r>
        <w:rPr>
          <w:color w:val="5A5A5A"/>
          <w:spacing w:val="38"/>
        </w:rPr>
        <w:t xml:space="preserve"> </w:t>
      </w:r>
      <w:r>
        <w:rPr>
          <w:color w:val="5A5A5A"/>
          <w:spacing w:val="11"/>
        </w:rPr>
        <w:t>sensi</w:t>
      </w:r>
      <w:r>
        <w:rPr>
          <w:color w:val="5A5A5A"/>
          <w:spacing w:val="41"/>
        </w:rPr>
        <w:t xml:space="preserve"> </w:t>
      </w:r>
      <w:r>
        <w:rPr>
          <w:color w:val="5A5A5A"/>
        </w:rPr>
        <w:t>del</w:t>
      </w:r>
      <w:r>
        <w:rPr>
          <w:color w:val="5A5A5A"/>
          <w:spacing w:val="40"/>
        </w:rPr>
        <w:t xml:space="preserve"> </w:t>
      </w:r>
      <w:r>
        <w:rPr>
          <w:color w:val="5A5A5A"/>
          <w:spacing w:val="12"/>
        </w:rPr>
        <w:t>D.lgs.</w:t>
      </w:r>
      <w:r>
        <w:rPr>
          <w:color w:val="5A5A5A"/>
          <w:spacing w:val="41"/>
        </w:rPr>
        <w:t xml:space="preserve"> </w:t>
      </w:r>
      <w:r>
        <w:rPr>
          <w:color w:val="5A5A5A"/>
        </w:rPr>
        <w:t>n.</w:t>
      </w:r>
      <w:r>
        <w:rPr>
          <w:color w:val="5A5A5A"/>
          <w:spacing w:val="40"/>
        </w:rPr>
        <w:t xml:space="preserve"> </w:t>
      </w:r>
      <w:r>
        <w:rPr>
          <w:color w:val="5A5A5A"/>
        </w:rPr>
        <w:t>24</w:t>
      </w:r>
      <w:r>
        <w:rPr>
          <w:color w:val="5A5A5A"/>
          <w:spacing w:val="38"/>
        </w:rPr>
        <w:t xml:space="preserve"> </w:t>
      </w:r>
      <w:r>
        <w:rPr>
          <w:color w:val="5A5A5A"/>
          <w:spacing w:val="9"/>
        </w:rPr>
        <w:t>del</w:t>
      </w:r>
      <w:r>
        <w:rPr>
          <w:color w:val="5A5A5A"/>
          <w:spacing w:val="38"/>
        </w:rPr>
        <w:t xml:space="preserve"> </w:t>
      </w:r>
      <w:r>
        <w:rPr>
          <w:color w:val="5A5A5A"/>
          <w:spacing w:val="14"/>
        </w:rPr>
        <w:t>2023</w:t>
      </w:r>
    </w:p>
    <w:p w14:paraId="494BFA8B" w14:textId="77777777" w:rsidR="0051752A" w:rsidRDefault="0051752A">
      <w:pPr>
        <w:rPr>
          <w:sz w:val="26"/>
        </w:rPr>
      </w:pPr>
    </w:p>
    <w:p w14:paraId="02D77FAA" w14:textId="77777777" w:rsidR="0051752A" w:rsidRDefault="0051752A">
      <w:pPr>
        <w:rPr>
          <w:sz w:val="26"/>
        </w:rPr>
      </w:pPr>
    </w:p>
    <w:p w14:paraId="20495615" w14:textId="09438F49" w:rsidR="0051752A" w:rsidRDefault="002D4BCA">
      <w:pPr>
        <w:pStyle w:val="Corpotesto"/>
        <w:spacing w:before="162" w:line="360" w:lineRule="auto"/>
        <w:ind w:left="232" w:right="113"/>
        <w:jc w:val="both"/>
      </w:pPr>
      <w:r>
        <w:rPr>
          <w:u w:val="thick"/>
        </w:rPr>
        <w:t>ATTENZIONE</w:t>
      </w:r>
      <w:r>
        <w:t xml:space="preserve">: </w:t>
      </w:r>
      <w:r w:rsidR="007B77AF">
        <w:t>compilare il presente modulo e allegarvi</w:t>
      </w:r>
      <w:r>
        <w:t xml:space="preserve"> la copia di</w:t>
      </w:r>
      <w:r>
        <w:rPr>
          <w:spacing w:val="-52"/>
        </w:rPr>
        <w:t xml:space="preserve"> </w:t>
      </w:r>
      <w:r>
        <w:t>un</w:t>
      </w:r>
      <w:r>
        <w:rPr>
          <w:spacing w:val="-5"/>
        </w:rPr>
        <w:t xml:space="preserve"> </w:t>
      </w:r>
      <w:r>
        <w:t>documento</w:t>
      </w:r>
      <w:r>
        <w:rPr>
          <w:spacing w:val="-4"/>
        </w:rPr>
        <w:t xml:space="preserve"> </w:t>
      </w:r>
      <w:r>
        <w:t>di</w:t>
      </w:r>
      <w:r>
        <w:rPr>
          <w:spacing w:val="-5"/>
        </w:rPr>
        <w:t xml:space="preserve"> </w:t>
      </w:r>
      <w:r>
        <w:t>riconoscimento,</w:t>
      </w:r>
      <w:r>
        <w:rPr>
          <w:spacing w:val="-6"/>
        </w:rPr>
        <w:t xml:space="preserve"> </w:t>
      </w:r>
      <w:r>
        <w:t>la</w:t>
      </w:r>
      <w:r>
        <w:rPr>
          <w:spacing w:val="-10"/>
        </w:rPr>
        <w:t xml:space="preserve"> </w:t>
      </w:r>
      <w:r>
        <w:t>firma</w:t>
      </w:r>
      <w:r>
        <w:rPr>
          <w:spacing w:val="-6"/>
        </w:rPr>
        <w:t xml:space="preserve"> </w:t>
      </w:r>
      <w:r>
        <w:t>e,</w:t>
      </w:r>
      <w:r>
        <w:rPr>
          <w:spacing w:val="-6"/>
        </w:rPr>
        <w:t xml:space="preserve"> </w:t>
      </w:r>
      <w:r>
        <w:t>ove</w:t>
      </w:r>
      <w:r>
        <w:rPr>
          <w:spacing w:val="-6"/>
        </w:rPr>
        <w:t xml:space="preserve"> </w:t>
      </w:r>
      <w:r>
        <w:t>non</w:t>
      </w:r>
      <w:r>
        <w:rPr>
          <w:spacing w:val="-4"/>
        </w:rPr>
        <w:t xml:space="preserve"> </w:t>
      </w:r>
      <w:r>
        <w:t>già</w:t>
      </w:r>
      <w:r>
        <w:rPr>
          <w:spacing w:val="-7"/>
        </w:rPr>
        <w:t xml:space="preserve"> </w:t>
      </w:r>
      <w:r>
        <w:t>riportati</w:t>
      </w:r>
      <w:r>
        <w:rPr>
          <w:spacing w:val="-5"/>
        </w:rPr>
        <w:t xml:space="preserve"> </w:t>
      </w:r>
      <w:r>
        <w:t>sul</w:t>
      </w:r>
      <w:r>
        <w:rPr>
          <w:spacing w:val="-5"/>
        </w:rPr>
        <w:t xml:space="preserve"> </w:t>
      </w:r>
      <w:r>
        <w:t>presente</w:t>
      </w:r>
      <w:r>
        <w:rPr>
          <w:spacing w:val="-6"/>
        </w:rPr>
        <w:t xml:space="preserve"> </w:t>
      </w:r>
      <w:r>
        <w:t>modulo,</w:t>
      </w:r>
      <w:r>
        <w:rPr>
          <w:spacing w:val="-10"/>
        </w:rPr>
        <w:t xml:space="preserve"> </w:t>
      </w:r>
      <w:r>
        <w:t>i</w:t>
      </w:r>
      <w:r>
        <w:rPr>
          <w:spacing w:val="-3"/>
        </w:rPr>
        <w:t xml:space="preserve"> </w:t>
      </w:r>
      <w:r>
        <w:t>dati</w:t>
      </w:r>
      <w:r>
        <w:rPr>
          <w:spacing w:val="-5"/>
        </w:rPr>
        <w:t xml:space="preserve"> </w:t>
      </w:r>
      <w:r>
        <w:t>di</w:t>
      </w:r>
      <w:r>
        <w:rPr>
          <w:spacing w:val="-5"/>
        </w:rPr>
        <w:t xml:space="preserve"> </w:t>
      </w:r>
      <w:r>
        <w:t>contatto,</w:t>
      </w:r>
      <w:r>
        <w:rPr>
          <w:spacing w:val="-53"/>
        </w:rPr>
        <w:t xml:space="preserve"> </w:t>
      </w:r>
      <w:r>
        <w:t>quali numero telefonico o</w:t>
      </w:r>
      <w:r>
        <w:rPr>
          <w:spacing w:val="-3"/>
        </w:rPr>
        <w:t xml:space="preserve"> </w:t>
      </w:r>
      <w:r>
        <w:t xml:space="preserve">indirizzo </w:t>
      </w:r>
      <w:r w:rsidR="007B77AF">
        <w:t>e</w:t>
      </w:r>
      <w:r>
        <w:rPr>
          <w:i/>
        </w:rPr>
        <w:t>mail</w:t>
      </w:r>
      <w:r>
        <w:t>.</w:t>
      </w:r>
    </w:p>
    <w:p w14:paraId="38781562" w14:textId="77777777" w:rsidR="0051752A" w:rsidRDefault="0051752A">
      <w:pPr>
        <w:rPr>
          <w:b/>
          <w:sz w:val="20"/>
        </w:rPr>
      </w:pPr>
    </w:p>
    <w:p w14:paraId="71D93275" w14:textId="77777777" w:rsidR="0051752A" w:rsidRDefault="0051752A">
      <w:pPr>
        <w:spacing w:before="10"/>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7"/>
      </w:tblGrid>
      <w:tr w:rsidR="0051752A" w14:paraId="04698EFA" w14:textId="77777777">
        <w:trPr>
          <w:trHeight w:val="390"/>
        </w:trPr>
        <w:tc>
          <w:tcPr>
            <w:tcW w:w="9787" w:type="dxa"/>
          </w:tcPr>
          <w:p w14:paraId="347194E3" w14:textId="13719A9B" w:rsidR="0051752A" w:rsidRDefault="002D4BCA">
            <w:pPr>
              <w:pStyle w:val="TableParagraph"/>
              <w:spacing w:line="251" w:lineRule="exact"/>
              <w:ind w:left="107"/>
              <w:rPr>
                <w:b/>
              </w:rPr>
            </w:pPr>
            <w:r>
              <w:rPr>
                <w:b/>
              </w:rPr>
              <w:t>SEGNALANTE</w:t>
            </w:r>
            <w:r w:rsidR="005F581D">
              <w:rPr>
                <w:b/>
              </w:rPr>
              <w:t>: _______________________________________________________</w:t>
            </w:r>
          </w:p>
        </w:tc>
      </w:tr>
      <w:tr w:rsidR="0051752A" w14:paraId="4EE449A5" w14:textId="77777777">
        <w:trPr>
          <w:trHeight w:val="2529"/>
        </w:trPr>
        <w:tc>
          <w:tcPr>
            <w:tcW w:w="9787" w:type="dxa"/>
          </w:tcPr>
          <w:p w14:paraId="7A9F4E5A" w14:textId="483D446B" w:rsidR="007B77AF" w:rsidRDefault="007B77AF" w:rsidP="005F581D">
            <w:pPr>
              <w:pStyle w:val="TableParagraph"/>
              <w:numPr>
                <w:ilvl w:val="0"/>
                <w:numId w:val="4"/>
              </w:numPr>
              <w:tabs>
                <w:tab w:val="left" w:pos="310"/>
              </w:tabs>
              <w:spacing w:line="362" w:lineRule="auto"/>
              <w:ind w:right="93"/>
            </w:pPr>
            <w:r>
              <w:t xml:space="preserve">Dipendente/ex dipendente/candidato a diventare dipendente della </w:t>
            </w:r>
            <w:r w:rsidR="002756AD">
              <w:t>ANDALO GESTIONI</w:t>
            </w:r>
            <w:r w:rsidR="00DE5223">
              <w:t xml:space="preserve"> SRL</w:t>
            </w:r>
          </w:p>
          <w:p w14:paraId="28C6EC97" w14:textId="27660870" w:rsidR="005F581D" w:rsidRPr="005F581D" w:rsidRDefault="002D4BCA" w:rsidP="005F581D">
            <w:pPr>
              <w:pStyle w:val="TableParagraph"/>
              <w:numPr>
                <w:ilvl w:val="0"/>
                <w:numId w:val="4"/>
              </w:numPr>
              <w:tabs>
                <w:tab w:val="left" w:pos="310"/>
              </w:tabs>
              <w:spacing w:line="241" w:lineRule="exact"/>
              <w:ind w:right="93"/>
              <w:rPr>
                <w:rFonts w:ascii="Wingdings" w:hAnsi="Wingdings"/>
              </w:rPr>
            </w:pPr>
            <w:r>
              <w:t>Dipendent</w:t>
            </w:r>
            <w:r w:rsidR="007B77AF">
              <w:t>e/</w:t>
            </w:r>
            <w:r>
              <w:t>collaborator</w:t>
            </w:r>
            <w:r w:rsidR="007B77AF">
              <w:t>e</w:t>
            </w:r>
            <w:r w:rsidRPr="005F581D">
              <w:rPr>
                <w:spacing w:val="8"/>
              </w:rPr>
              <w:t xml:space="preserve"> </w:t>
            </w:r>
            <w:r>
              <w:t>delle</w:t>
            </w:r>
            <w:r w:rsidRPr="005F581D">
              <w:rPr>
                <w:spacing w:val="6"/>
              </w:rPr>
              <w:t xml:space="preserve"> </w:t>
            </w:r>
            <w:r>
              <w:t>imprese</w:t>
            </w:r>
            <w:r w:rsidRPr="005F581D">
              <w:rPr>
                <w:spacing w:val="8"/>
              </w:rPr>
              <w:t xml:space="preserve"> </w:t>
            </w:r>
            <w:r>
              <w:t>fornitrici</w:t>
            </w:r>
            <w:r w:rsidRPr="005F581D">
              <w:rPr>
                <w:spacing w:val="11"/>
              </w:rPr>
              <w:t xml:space="preserve"> </w:t>
            </w:r>
            <w:r>
              <w:t>di</w:t>
            </w:r>
            <w:r w:rsidRPr="005F581D">
              <w:rPr>
                <w:spacing w:val="11"/>
              </w:rPr>
              <w:t xml:space="preserve"> </w:t>
            </w:r>
            <w:r>
              <w:t>beni</w:t>
            </w:r>
            <w:r w:rsidRPr="005F581D">
              <w:rPr>
                <w:spacing w:val="9"/>
              </w:rPr>
              <w:t xml:space="preserve"> </w:t>
            </w:r>
            <w:r>
              <w:t>o</w:t>
            </w:r>
            <w:r w:rsidRPr="005F581D">
              <w:rPr>
                <w:spacing w:val="7"/>
              </w:rPr>
              <w:t xml:space="preserve"> </w:t>
            </w:r>
            <w:r>
              <w:t>servizi</w:t>
            </w:r>
            <w:r w:rsidRPr="005F581D">
              <w:rPr>
                <w:spacing w:val="11"/>
              </w:rPr>
              <w:t xml:space="preserve"> </w:t>
            </w:r>
            <w:r>
              <w:t>o</w:t>
            </w:r>
            <w:r w:rsidRPr="005F581D">
              <w:rPr>
                <w:spacing w:val="7"/>
              </w:rPr>
              <w:t xml:space="preserve"> </w:t>
            </w:r>
            <w:r>
              <w:t>che</w:t>
            </w:r>
            <w:r w:rsidRPr="005F581D">
              <w:rPr>
                <w:spacing w:val="9"/>
              </w:rPr>
              <w:t xml:space="preserve"> </w:t>
            </w:r>
            <w:r>
              <w:t>realizzano</w:t>
            </w:r>
            <w:r w:rsidRPr="005F581D">
              <w:rPr>
                <w:spacing w:val="10"/>
              </w:rPr>
              <w:t xml:space="preserve"> </w:t>
            </w:r>
            <w:r>
              <w:t>opere</w:t>
            </w:r>
            <w:r w:rsidRPr="005F581D">
              <w:rPr>
                <w:spacing w:val="8"/>
              </w:rPr>
              <w:t xml:space="preserve"> </w:t>
            </w:r>
            <w:r>
              <w:t>in</w:t>
            </w:r>
            <w:r w:rsidRPr="005F581D">
              <w:rPr>
                <w:spacing w:val="8"/>
              </w:rPr>
              <w:t xml:space="preserve"> </w:t>
            </w:r>
            <w:r>
              <w:t>favore</w:t>
            </w:r>
            <w:r w:rsidRPr="005F581D">
              <w:rPr>
                <w:spacing w:val="10"/>
              </w:rPr>
              <w:t xml:space="preserve"> </w:t>
            </w:r>
            <w:proofErr w:type="gramStart"/>
            <w:r>
              <w:t>della</w:t>
            </w:r>
            <w:r w:rsidRPr="005F581D">
              <w:rPr>
                <w:spacing w:val="-52"/>
              </w:rPr>
              <w:t xml:space="preserve"> </w:t>
            </w:r>
            <w:r w:rsidR="002C5682">
              <w:t xml:space="preserve"> </w:t>
            </w:r>
            <w:r w:rsidR="002756AD">
              <w:t>ANDALO</w:t>
            </w:r>
            <w:proofErr w:type="gramEnd"/>
            <w:r w:rsidR="002756AD">
              <w:t xml:space="preserve"> GESTIONI</w:t>
            </w:r>
            <w:r w:rsidR="00DE5223">
              <w:t xml:space="preserve"> SRL</w:t>
            </w:r>
          </w:p>
          <w:p w14:paraId="44D3DA53" w14:textId="642CE12A" w:rsidR="0051752A" w:rsidRPr="005F581D" w:rsidRDefault="002D4BCA" w:rsidP="005F581D">
            <w:pPr>
              <w:pStyle w:val="TableParagraph"/>
              <w:numPr>
                <w:ilvl w:val="0"/>
                <w:numId w:val="4"/>
              </w:numPr>
              <w:tabs>
                <w:tab w:val="left" w:pos="310"/>
              </w:tabs>
              <w:spacing w:line="241" w:lineRule="exact"/>
              <w:ind w:right="93"/>
              <w:rPr>
                <w:rFonts w:ascii="Wingdings" w:hAnsi="Wingdings"/>
              </w:rPr>
            </w:pPr>
            <w:r w:rsidRPr="005F581D">
              <w:rPr>
                <w:sz w:val="20"/>
              </w:rPr>
              <w:t>Impresa</w:t>
            </w:r>
            <w:r w:rsidRPr="005F581D">
              <w:rPr>
                <w:spacing w:val="-4"/>
                <w:sz w:val="20"/>
              </w:rPr>
              <w:t xml:space="preserve"> </w:t>
            </w:r>
            <w:r w:rsidRPr="005F581D">
              <w:rPr>
                <w:sz w:val="20"/>
              </w:rPr>
              <w:t>della</w:t>
            </w:r>
            <w:r w:rsidRPr="005F581D">
              <w:rPr>
                <w:spacing w:val="-4"/>
                <w:sz w:val="20"/>
              </w:rPr>
              <w:t xml:space="preserve"> </w:t>
            </w:r>
            <w:r w:rsidRPr="005F581D">
              <w:rPr>
                <w:sz w:val="20"/>
              </w:rPr>
              <w:t>quale</w:t>
            </w:r>
            <w:r w:rsidRPr="005F581D">
              <w:rPr>
                <w:spacing w:val="-3"/>
                <w:sz w:val="20"/>
              </w:rPr>
              <w:t xml:space="preserve"> </w:t>
            </w:r>
            <w:r w:rsidRPr="005F581D">
              <w:rPr>
                <w:sz w:val="20"/>
              </w:rPr>
              <w:t>il</w:t>
            </w:r>
            <w:r w:rsidRPr="005F581D">
              <w:rPr>
                <w:spacing w:val="-4"/>
                <w:sz w:val="20"/>
              </w:rPr>
              <w:t xml:space="preserve"> </w:t>
            </w:r>
            <w:r w:rsidRPr="005F581D">
              <w:rPr>
                <w:sz w:val="20"/>
              </w:rPr>
              <w:t>segnalante</w:t>
            </w:r>
            <w:r w:rsidRPr="005F581D">
              <w:rPr>
                <w:spacing w:val="-3"/>
                <w:sz w:val="20"/>
              </w:rPr>
              <w:t xml:space="preserve"> </w:t>
            </w:r>
            <w:r w:rsidRPr="005F581D">
              <w:rPr>
                <w:sz w:val="20"/>
              </w:rPr>
              <w:t>è</w:t>
            </w:r>
            <w:r w:rsidRPr="005F581D">
              <w:rPr>
                <w:spacing w:val="-4"/>
                <w:sz w:val="20"/>
              </w:rPr>
              <w:t xml:space="preserve"> </w:t>
            </w:r>
            <w:r w:rsidRPr="005F581D">
              <w:rPr>
                <w:sz w:val="20"/>
              </w:rPr>
              <w:t>dipendente</w:t>
            </w:r>
            <w:r w:rsidRPr="005F581D">
              <w:rPr>
                <w:spacing w:val="-3"/>
                <w:sz w:val="20"/>
              </w:rPr>
              <w:t xml:space="preserve"> </w:t>
            </w:r>
            <w:r w:rsidRPr="005F581D">
              <w:rPr>
                <w:sz w:val="20"/>
              </w:rPr>
              <w:t>o</w:t>
            </w:r>
            <w:r w:rsidRPr="005F581D">
              <w:rPr>
                <w:spacing w:val="-3"/>
                <w:sz w:val="20"/>
              </w:rPr>
              <w:t xml:space="preserve"> </w:t>
            </w:r>
            <w:r w:rsidRPr="005F581D">
              <w:rPr>
                <w:sz w:val="20"/>
              </w:rPr>
              <w:t>collaboratore</w:t>
            </w:r>
          </w:p>
          <w:p w14:paraId="2B117032" w14:textId="77777777" w:rsidR="005F581D" w:rsidRPr="005F581D" w:rsidRDefault="005F581D" w:rsidP="005F581D">
            <w:pPr>
              <w:pStyle w:val="TableParagraph"/>
              <w:tabs>
                <w:tab w:val="left" w:pos="310"/>
              </w:tabs>
              <w:spacing w:line="241" w:lineRule="exact"/>
              <w:ind w:left="-252" w:right="93"/>
              <w:rPr>
                <w:rFonts w:ascii="Wingdings" w:hAnsi="Wingdings"/>
              </w:rPr>
            </w:pPr>
          </w:p>
          <w:p w14:paraId="4D86252D" w14:textId="77777777" w:rsidR="0051752A" w:rsidRDefault="0051752A" w:rsidP="005F581D">
            <w:pPr>
              <w:pStyle w:val="TableParagraph"/>
              <w:spacing w:before="2" w:after="1"/>
              <w:rPr>
                <w:b/>
                <w:sz w:val="10"/>
              </w:rPr>
            </w:pPr>
          </w:p>
          <w:p w14:paraId="2E4D115B" w14:textId="77777777" w:rsidR="0051752A" w:rsidRDefault="007852CA" w:rsidP="005F581D">
            <w:pPr>
              <w:pStyle w:val="TableParagraph"/>
              <w:numPr>
                <w:ilvl w:val="0"/>
                <w:numId w:val="3"/>
              </w:numPr>
              <w:spacing w:line="20" w:lineRule="exact"/>
              <w:rPr>
                <w:sz w:val="2"/>
              </w:rPr>
            </w:pPr>
            <w:r>
              <w:rPr>
                <w:sz w:val="2"/>
              </w:rPr>
            </w:r>
            <w:r>
              <w:rPr>
                <w:sz w:val="2"/>
              </w:rPr>
              <w:pict w14:anchorId="5551037C">
                <v:group id="_x0000_s1027" style="width:302.55pt;height:.45pt;mso-position-horizontal-relative:char;mso-position-vertical-relative:line" coordsize="6051,9">
                  <v:line id="_x0000_s1028" style="position:absolute" from="0,4" to="6050,4" strokeweight=".15578mm"/>
                  <w10:anchorlock/>
                </v:group>
              </w:pict>
            </w:r>
          </w:p>
          <w:p w14:paraId="37439BA4" w14:textId="77777777" w:rsidR="0051752A" w:rsidRPr="005F581D" w:rsidRDefault="002D4BCA" w:rsidP="005F581D">
            <w:pPr>
              <w:pStyle w:val="TableParagraph"/>
              <w:numPr>
                <w:ilvl w:val="0"/>
                <w:numId w:val="3"/>
              </w:numPr>
              <w:tabs>
                <w:tab w:val="left" w:pos="827"/>
                <w:tab w:val="left" w:pos="828"/>
              </w:tabs>
              <w:spacing w:before="117"/>
              <w:rPr>
                <w:rFonts w:ascii="Wingdings" w:hAnsi="Wingdings"/>
                <w:sz w:val="20"/>
              </w:rPr>
            </w:pPr>
            <w:r>
              <w:rPr>
                <w:sz w:val="20"/>
              </w:rPr>
              <w:t>Ruolo</w:t>
            </w:r>
            <w:r>
              <w:rPr>
                <w:spacing w:val="-3"/>
                <w:sz w:val="20"/>
              </w:rPr>
              <w:t xml:space="preserve"> </w:t>
            </w:r>
            <w:r>
              <w:rPr>
                <w:sz w:val="20"/>
              </w:rPr>
              <w:t>ricoperto</w:t>
            </w:r>
          </w:p>
          <w:p w14:paraId="5D9F9A03" w14:textId="77777777" w:rsidR="005F581D" w:rsidRDefault="005F581D" w:rsidP="005F581D">
            <w:pPr>
              <w:pStyle w:val="TableParagraph"/>
              <w:tabs>
                <w:tab w:val="left" w:pos="827"/>
                <w:tab w:val="left" w:pos="828"/>
              </w:tabs>
              <w:spacing w:before="117"/>
              <w:ind w:left="827"/>
              <w:rPr>
                <w:rFonts w:ascii="Wingdings" w:hAnsi="Wingdings"/>
                <w:sz w:val="20"/>
              </w:rPr>
            </w:pPr>
          </w:p>
        </w:tc>
      </w:tr>
      <w:tr w:rsidR="0051752A" w14:paraId="7C66D21A" w14:textId="77777777">
        <w:trPr>
          <w:trHeight w:val="760"/>
        </w:trPr>
        <w:tc>
          <w:tcPr>
            <w:tcW w:w="9787" w:type="dxa"/>
          </w:tcPr>
          <w:p w14:paraId="26EA0FA4" w14:textId="62863327" w:rsidR="0051752A" w:rsidRDefault="002D4BCA">
            <w:pPr>
              <w:pStyle w:val="TableParagraph"/>
              <w:spacing w:line="249" w:lineRule="exact"/>
              <w:ind w:left="107"/>
            </w:pPr>
            <w:r>
              <w:rPr>
                <w:b/>
              </w:rPr>
              <w:t>□</w:t>
            </w:r>
            <w:r>
              <w:rPr>
                <w:b/>
                <w:spacing w:val="-1"/>
              </w:rPr>
              <w:t xml:space="preserve"> </w:t>
            </w:r>
            <w:r>
              <w:t>Libero</w:t>
            </w:r>
            <w:r>
              <w:rPr>
                <w:spacing w:val="-5"/>
              </w:rPr>
              <w:t xml:space="preserve"> </w:t>
            </w:r>
            <w:r>
              <w:t>professionista</w:t>
            </w:r>
            <w:r>
              <w:rPr>
                <w:spacing w:val="-1"/>
              </w:rPr>
              <w:t xml:space="preserve"> </w:t>
            </w:r>
            <w:r>
              <w:t>o</w:t>
            </w:r>
            <w:r>
              <w:rPr>
                <w:spacing w:val="-5"/>
              </w:rPr>
              <w:t xml:space="preserve"> </w:t>
            </w:r>
            <w:r>
              <w:t>consulente</w:t>
            </w:r>
            <w:r>
              <w:rPr>
                <w:spacing w:val="-1"/>
              </w:rPr>
              <w:t xml:space="preserve"> </w:t>
            </w:r>
            <w:r>
              <w:t>che</w:t>
            </w:r>
            <w:r>
              <w:rPr>
                <w:spacing w:val="-2"/>
              </w:rPr>
              <w:t xml:space="preserve"> </w:t>
            </w:r>
            <w:r>
              <w:t>presta</w:t>
            </w:r>
            <w:r>
              <w:rPr>
                <w:spacing w:val="-1"/>
              </w:rPr>
              <w:t xml:space="preserve"> </w:t>
            </w:r>
            <w:r>
              <w:t>la</w:t>
            </w:r>
            <w:r>
              <w:rPr>
                <w:spacing w:val="-2"/>
              </w:rPr>
              <w:t xml:space="preserve"> </w:t>
            </w:r>
            <w:r>
              <w:t>propria</w:t>
            </w:r>
            <w:r>
              <w:rPr>
                <w:spacing w:val="-3"/>
              </w:rPr>
              <w:t xml:space="preserve"> </w:t>
            </w:r>
            <w:r>
              <w:t>attività</w:t>
            </w:r>
            <w:r>
              <w:rPr>
                <w:spacing w:val="-2"/>
              </w:rPr>
              <w:t xml:space="preserve"> </w:t>
            </w:r>
            <w:r>
              <w:t>lavorativa</w:t>
            </w:r>
            <w:r>
              <w:rPr>
                <w:spacing w:val="-3"/>
              </w:rPr>
              <w:t xml:space="preserve"> </w:t>
            </w:r>
            <w:r>
              <w:t>presso</w:t>
            </w:r>
            <w:r>
              <w:rPr>
                <w:spacing w:val="-4"/>
              </w:rPr>
              <w:t xml:space="preserve"> </w:t>
            </w:r>
            <w:r>
              <w:t>la</w:t>
            </w:r>
            <w:r>
              <w:rPr>
                <w:spacing w:val="-2"/>
              </w:rPr>
              <w:t xml:space="preserve"> </w:t>
            </w:r>
            <w:r w:rsidR="002756AD">
              <w:t>ANDALO GESTIONI</w:t>
            </w:r>
          </w:p>
        </w:tc>
      </w:tr>
      <w:tr w:rsidR="0051752A" w14:paraId="3695BED8" w14:textId="77777777">
        <w:trPr>
          <w:trHeight w:val="757"/>
        </w:trPr>
        <w:tc>
          <w:tcPr>
            <w:tcW w:w="9787" w:type="dxa"/>
          </w:tcPr>
          <w:p w14:paraId="0F97333F" w14:textId="0AE26406" w:rsidR="0051752A" w:rsidRDefault="002D4BCA">
            <w:pPr>
              <w:pStyle w:val="TableParagraph"/>
              <w:spacing w:line="247" w:lineRule="exact"/>
              <w:ind w:left="107"/>
            </w:pPr>
            <w:r>
              <w:t>□</w:t>
            </w:r>
            <w:r>
              <w:rPr>
                <w:spacing w:val="-3"/>
              </w:rPr>
              <w:t xml:space="preserve"> </w:t>
            </w:r>
            <w:r>
              <w:t>Tirocinante</w:t>
            </w:r>
            <w:r w:rsidR="007B77AF">
              <w:t>,</w:t>
            </w:r>
            <w:r>
              <w:rPr>
                <w:spacing w:val="-4"/>
              </w:rPr>
              <w:t xml:space="preserve"> </w:t>
            </w:r>
            <w:r>
              <w:t>stagista</w:t>
            </w:r>
          </w:p>
        </w:tc>
      </w:tr>
      <w:tr w:rsidR="0051752A" w14:paraId="4822B123" w14:textId="77777777">
        <w:trPr>
          <w:trHeight w:val="1070"/>
        </w:trPr>
        <w:tc>
          <w:tcPr>
            <w:tcW w:w="9787" w:type="dxa"/>
          </w:tcPr>
          <w:p w14:paraId="29C73ED5" w14:textId="3542BCA3" w:rsidR="0051752A" w:rsidRDefault="002D4BCA">
            <w:pPr>
              <w:pStyle w:val="TableParagraph"/>
              <w:numPr>
                <w:ilvl w:val="0"/>
                <w:numId w:val="1"/>
              </w:numPr>
              <w:tabs>
                <w:tab w:val="left" w:pos="295"/>
              </w:tabs>
              <w:spacing w:line="247" w:lineRule="exact"/>
            </w:pPr>
            <w:r>
              <w:t>Persona</w:t>
            </w:r>
            <w:r>
              <w:rPr>
                <w:spacing w:val="-7"/>
              </w:rPr>
              <w:t xml:space="preserve"> </w:t>
            </w:r>
            <w:r>
              <w:t>con</w:t>
            </w:r>
            <w:r>
              <w:rPr>
                <w:spacing w:val="-6"/>
              </w:rPr>
              <w:t xml:space="preserve"> </w:t>
            </w:r>
            <w:r>
              <w:t>funzioni</w:t>
            </w:r>
            <w:r>
              <w:rPr>
                <w:spacing w:val="-3"/>
              </w:rPr>
              <w:t xml:space="preserve"> </w:t>
            </w:r>
            <w:r>
              <w:t>di</w:t>
            </w:r>
            <w:r>
              <w:rPr>
                <w:spacing w:val="-6"/>
              </w:rPr>
              <w:t xml:space="preserve"> </w:t>
            </w:r>
            <w:r>
              <w:t>amministrazione,</w:t>
            </w:r>
            <w:r>
              <w:rPr>
                <w:spacing w:val="-4"/>
              </w:rPr>
              <w:t xml:space="preserve"> </w:t>
            </w:r>
            <w:r>
              <w:t>direzione,</w:t>
            </w:r>
            <w:r>
              <w:rPr>
                <w:spacing w:val="-7"/>
              </w:rPr>
              <w:t xml:space="preserve"> </w:t>
            </w:r>
            <w:r>
              <w:t>controllo,</w:t>
            </w:r>
            <w:r>
              <w:rPr>
                <w:spacing w:val="-4"/>
              </w:rPr>
              <w:t xml:space="preserve"> </w:t>
            </w:r>
            <w:r>
              <w:t>vigilanza</w:t>
            </w:r>
            <w:r>
              <w:rPr>
                <w:spacing w:val="-3"/>
              </w:rPr>
              <w:t xml:space="preserve"> </w:t>
            </w:r>
            <w:r>
              <w:t>o</w:t>
            </w:r>
            <w:r>
              <w:rPr>
                <w:spacing w:val="-5"/>
              </w:rPr>
              <w:t xml:space="preserve"> </w:t>
            </w:r>
            <w:r>
              <w:t>rappresentanza</w:t>
            </w:r>
            <w:r>
              <w:rPr>
                <w:spacing w:val="-3"/>
              </w:rPr>
              <w:t xml:space="preserve"> </w:t>
            </w:r>
            <w:r>
              <w:t>in</w:t>
            </w:r>
            <w:r>
              <w:rPr>
                <w:spacing w:val="-6"/>
              </w:rPr>
              <w:t xml:space="preserve"> </w:t>
            </w:r>
            <w:r w:rsidR="002756AD">
              <w:t>ANDALO GESTIONI</w:t>
            </w:r>
          </w:p>
          <w:p w14:paraId="5BC24D77" w14:textId="77777777" w:rsidR="0051752A" w:rsidRDefault="002D4BCA">
            <w:pPr>
              <w:pStyle w:val="TableParagraph"/>
              <w:numPr>
                <w:ilvl w:val="1"/>
                <w:numId w:val="1"/>
              </w:numPr>
              <w:tabs>
                <w:tab w:val="left" w:pos="827"/>
                <w:tab w:val="left" w:pos="828"/>
              </w:tabs>
              <w:spacing w:before="128"/>
              <w:ind w:hanging="361"/>
              <w:rPr>
                <w:sz w:val="20"/>
              </w:rPr>
            </w:pPr>
            <w:r>
              <w:rPr>
                <w:sz w:val="20"/>
              </w:rPr>
              <w:t>Ruolo</w:t>
            </w:r>
            <w:r>
              <w:rPr>
                <w:spacing w:val="-3"/>
                <w:sz w:val="20"/>
              </w:rPr>
              <w:t xml:space="preserve"> </w:t>
            </w:r>
            <w:r>
              <w:rPr>
                <w:sz w:val="20"/>
              </w:rPr>
              <w:t>ricoperto</w:t>
            </w:r>
          </w:p>
        </w:tc>
      </w:tr>
    </w:tbl>
    <w:p w14:paraId="75F25C8F" w14:textId="77777777" w:rsidR="0051752A" w:rsidRDefault="0051752A">
      <w:pPr>
        <w:rPr>
          <w:b/>
          <w:sz w:val="20"/>
        </w:rPr>
      </w:pPr>
    </w:p>
    <w:p w14:paraId="6DD5D9C6" w14:textId="77777777" w:rsidR="0051752A" w:rsidRDefault="0051752A">
      <w:pPr>
        <w:spacing w:before="8"/>
        <w:rPr>
          <w:b/>
          <w:sz w:val="19"/>
        </w:rPr>
      </w:pPr>
    </w:p>
    <w:p w14:paraId="40107CA3" w14:textId="77777777" w:rsidR="0051752A" w:rsidRDefault="007852CA">
      <w:pPr>
        <w:pStyle w:val="Corpotesto"/>
        <w:spacing w:before="91"/>
        <w:ind w:left="232"/>
      </w:pPr>
      <w:r>
        <w:pict w14:anchorId="1FFF9B2B">
          <v:line id="_x0000_s1026" style="position:absolute;left:0;text-align:left;z-index:-15836160;mso-position-horizontal-relative:page" from="92.15pt,-29.55pt" to="392.3pt,-29.55pt" strokeweight=".14056mm">
            <w10:wrap anchorx="page"/>
          </v:line>
        </w:pict>
      </w:r>
      <w:r w:rsidR="002D4BCA">
        <w:t>Dati</w:t>
      </w:r>
      <w:r w:rsidR="002D4BCA">
        <w:rPr>
          <w:spacing w:val="-3"/>
        </w:rPr>
        <w:t xml:space="preserve"> </w:t>
      </w:r>
      <w:r w:rsidR="002D4BCA">
        <w:t>di</w:t>
      </w:r>
      <w:r w:rsidR="002D4BCA">
        <w:rPr>
          <w:spacing w:val="-2"/>
        </w:rPr>
        <w:t xml:space="preserve"> </w:t>
      </w:r>
      <w:r w:rsidR="002D4BCA">
        <w:t>contatto</w:t>
      </w:r>
      <w:r w:rsidR="002D4BCA">
        <w:rPr>
          <w:spacing w:val="-3"/>
        </w:rPr>
        <w:t xml:space="preserve"> </w:t>
      </w:r>
      <w:r w:rsidR="002D4BCA">
        <w:t>(facoltativi)*:</w:t>
      </w:r>
    </w:p>
    <w:p w14:paraId="538A4EDB" w14:textId="77777777" w:rsidR="0051752A" w:rsidRDefault="0051752A">
      <w:pPr>
        <w:spacing w:before="4"/>
        <w:rPr>
          <w:b/>
          <w:sz w:val="25"/>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3"/>
        <w:gridCol w:w="4845"/>
      </w:tblGrid>
      <w:tr w:rsidR="0051752A" w14:paraId="6C9C3F97" w14:textId="77777777">
        <w:trPr>
          <w:trHeight w:val="1012"/>
        </w:trPr>
        <w:tc>
          <w:tcPr>
            <w:tcW w:w="4843" w:type="dxa"/>
          </w:tcPr>
          <w:p w14:paraId="7C0018FF" w14:textId="77777777" w:rsidR="0051752A" w:rsidRDefault="002D4BCA">
            <w:pPr>
              <w:pStyle w:val="TableParagraph"/>
              <w:spacing w:line="242" w:lineRule="auto"/>
              <w:ind w:left="107" w:right="503"/>
            </w:pPr>
            <w:r>
              <w:t>Recapito telefonico/indirizzo mail per eventuali</w:t>
            </w:r>
            <w:r>
              <w:rPr>
                <w:spacing w:val="-52"/>
              </w:rPr>
              <w:t xml:space="preserve"> </w:t>
            </w:r>
            <w:r>
              <w:t>ulteriori contatti</w:t>
            </w:r>
          </w:p>
        </w:tc>
        <w:tc>
          <w:tcPr>
            <w:tcW w:w="4845" w:type="dxa"/>
          </w:tcPr>
          <w:p w14:paraId="2ACBEEFE" w14:textId="77777777" w:rsidR="0051752A" w:rsidRDefault="0051752A">
            <w:pPr>
              <w:pStyle w:val="TableParagraph"/>
              <w:rPr>
                <w:sz w:val="20"/>
              </w:rPr>
            </w:pPr>
          </w:p>
        </w:tc>
      </w:tr>
    </w:tbl>
    <w:p w14:paraId="41408256" w14:textId="77777777" w:rsidR="0051752A" w:rsidRDefault="0051752A">
      <w:pPr>
        <w:spacing w:before="10"/>
        <w:rPr>
          <w:b/>
          <w:sz w:val="20"/>
        </w:rPr>
      </w:pPr>
    </w:p>
    <w:p w14:paraId="62D4E818" w14:textId="77777777" w:rsidR="0051752A" w:rsidRDefault="002D4BCA">
      <w:pPr>
        <w:spacing w:line="237" w:lineRule="auto"/>
        <w:ind w:left="232" w:right="442"/>
        <w:rPr>
          <w:i/>
        </w:rPr>
      </w:pPr>
      <w:r>
        <w:t>*</w:t>
      </w:r>
      <w:r>
        <w:rPr>
          <w:i/>
        </w:rPr>
        <w:t>N.B.: in assenza di indicazione di almeno un recapito (telefono o indirizzo) non sarà possibile richiedere</w:t>
      </w:r>
      <w:r>
        <w:rPr>
          <w:i/>
          <w:spacing w:val="-52"/>
        </w:rPr>
        <w:t xml:space="preserve"> </w:t>
      </w:r>
      <w:r>
        <w:rPr>
          <w:i/>
        </w:rPr>
        <w:t>ulteriori</w:t>
      </w:r>
      <w:r>
        <w:rPr>
          <w:i/>
          <w:spacing w:val="-2"/>
        </w:rPr>
        <w:t xml:space="preserve"> </w:t>
      </w:r>
      <w:r>
        <w:rPr>
          <w:i/>
        </w:rPr>
        <w:t>informazioni o</w:t>
      </w:r>
      <w:r>
        <w:rPr>
          <w:i/>
          <w:spacing w:val="-3"/>
        </w:rPr>
        <w:t xml:space="preserve"> </w:t>
      </w:r>
      <w:r>
        <w:rPr>
          <w:i/>
        </w:rPr>
        <w:t>chiarimenti</w:t>
      </w:r>
      <w:r>
        <w:rPr>
          <w:i/>
          <w:spacing w:val="-2"/>
        </w:rPr>
        <w:t xml:space="preserve"> </w:t>
      </w:r>
      <w:r>
        <w:rPr>
          <w:i/>
        </w:rPr>
        <w:t>sul</w:t>
      </w:r>
      <w:r>
        <w:rPr>
          <w:i/>
          <w:spacing w:val="-2"/>
        </w:rPr>
        <w:t xml:space="preserve"> </w:t>
      </w:r>
      <w:r>
        <w:rPr>
          <w:i/>
        </w:rPr>
        <w:t>fatto</w:t>
      </w:r>
      <w:r>
        <w:rPr>
          <w:i/>
          <w:spacing w:val="-3"/>
        </w:rPr>
        <w:t xml:space="preserve"> </w:t>
      </w:r>
      <w:r>
        <w:rPr>
          <w:i/>
        </w:rPr>
        <w:t>segnalato</w:t>
      </w:r>
    </w:p>
    <w:p w14:paraId="2F3038F0" w14:textId="02D9E769" w:rsidR="0051752A" w:rsidRDefault="002D4BCA">
      <w:pPr>
        <w:pStyle w:val="Corpotesto"/>
        <w:spacing w:before="1"/>
        <w:ind w:left="232"/>
      </w:pPr>
      <w:r>
        <w:t>Dati</w:t>
      </w:r>
      <w:r>
        <w:rPr>
          <w:spacing w:val="-1"/>
        </w:rPr>
        <w:t xml:space="preserve"> </w:t>
      </w:r>
      <w:r>
        <w:t>e</w:t>
      </w:r>
      <w:r>
        <w:rPr>
          <w:spacing w:val="-3"/>
        </w:rPr>
        <w:t xml:space="preserve"> </w:t>
      </w:r>
      <w:r>
        <w:t>informazioni</w:t>
      </w:r>
      <w:r>
        <w:rPr>
          <w:spacing w:val="-4"/>
        </w:rPr>
        <w:t xml:space="preserve"> </w:t>
      </w:r>
      <w:r>
        <w:t>sulla</w:t>
      </w:r>
      <w:r>
        <w:rPr>
          <w:spacing w:val="-4"/>
        </w:rPr>
        <w:t xml:space="preserve"> </w:t>
      </w:r>
      <w:r>
        <w:t>violazione</w:t>
      </w:r>
      <w:r>
        <w:rPr>
          <w:spacing w:val="-2"/>
        </w:rPr>
        <w:t xml:space="preserve"> </w:t>
      </w:r>
      <w:r>
        <w:t>segnalata:</w:t>
      </w: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51752A" w14:paraId="6E361F7B" w14:textId="77777777">
        <w:trPr>
          <w:trHeight w:val="1012"/>
        </w:trPr>
        <w:tc>
          <w:tcPr>
            <w:tcW w:w="4889" w:type="dxa"/>
          </w:tcPr>
          <w:p w14:paraId="272C586D" w14:textId="77777777" w:rsidR="0051752A" w:rsidRDefault="002D4BCA">
            <w:pPr>
              <w:pStyle w:val="TableParagraph"/>
              <w:spacing w:line="247" w:lineRule="exact"/>
              <w:ind w:left="107"/>
            </w:pPr>
            <w:r>
              <w:t>Tipologia</w:t>
            </w:r>
            <w:r>
              <w:rPr>
                <w:spacing w:val="-1"/>
              </w:rPr>
              <w:t xml:space="preserve"> </w:t>
            </w:r>
            <w:r>
              <w:t>di</w:t>
            </w:r>
            <w:r>
              <w:rPr>
                <w:spacing w:val="-2"/>
              </w:rPr>
              <w:t xml:space="preserve"> </w:t>
            </w:r>
            <w:r>
              <w:t>illecito</w:t>
            </w:r>
          </w:p>
        </w:tc>
        <w:tc>
          <w:tcPr>
            <w:tcW w:w="4889" w:type="dxa"/>
          </w:tcPr>
          <w:p w14:paraId="6B49184D" w14:textId="77777777" w:rsidR="0051752A" w:rsidRDefault="0051752A">
            <w:pPr>
              <w:pStyle w:val="TableParagraph"/>
            </w:pPr>
          </w:p>
        </w:tc>
      </w:tr>
      <w:tr w:rsidR="0051752A" w14:paraId="11048079" w14:textId="77777777">
        <w:trPr>
          <w:trHeight w:val="1012"/>
        </w:trPr>
        <w:tc>
          <w:tcPr>
            <w:tcW w:w="4889" w:type="dxa"/>
          </w:tcPr>
          <w:p w14:paraId="2D62A5E6" w14:textId="77777777" w:rsidR="0051752A" w:rsidRDefault="002D4BCA">
            <w:pPr>
              <w:pStyle w:val="TableParagraph"/>
              <w:spacing w:line="247" w:lineRule="exact"/>
              <w:ind w:left="107"/>
            </w:pPr>
            <w:r>
              <w:t>Data/arco</w:t>
            </w:r>
            <w:r>
              <w:rPr>
                <w:spacing w:val="-1"/>
              </w:rPr>
              <w:t xml:space="preserve"> </w:t>
            </w:r>
            <w:r>
              <w:t>temporale</w:t>
            </w:r>
            <w:r>
              <w:rPr>
                <w:spacing w:val="-3"/>
              </w:rPr>
              <w:t xml:space="preserve"> </w:t>
            </w:r>
            <w:r>
              <w:t>in</w:t>
            </w:r>
            <w:r>
              <w:rPr>
                <w:spacing w:val="-1"/>
              </w:rPr>
              <w:t xml:space="preserve"> </w:t>
            </w:r>
            <w:r>
              <w:t>cui</w:t>
            </w:r>
            <w:r>
              <w:rPr>
                <w:spacing w:val="-3"/>
              </w:rPr>
              <w:t xml:space="preserve"> </w:t>
            </w:r>
            <w:r>
              <w:t>si è</w:t>
            </w:r>
            <w:r>
              <w:rPr>
                <w:spacing w:val="-1"/>
              </w:rPr>
              <w:t xml:space="preserve"> </w:t>
            </w:r>
            <w:r>
              <w:t>verificato</w:t>
            </w:r>
            <w:r>
              <w:rPr>
                <w:spacing w:val="-4"/>
              </w:rPr>
              <w:t xml:space="preserve"> </w:t>
            </w:r>
            <w:r>
              <w:t>l’illecito</w:t>
            </w:r>
          </w:p>
        </w:tc>
        <w:tc>
          <w:tcPr>
            <w:tcW w:w="4889" w:type="dxa"/>
          </w:tcPr>
          <w:p w14:paraId="3C8337E7" w14:textId="77777777" w:rsidR="0051752A" w:rsidRDefault="0051752A">
            <w:pPr>
              <w:pStyle w:val="TableParagraph"/>
            </w:pPr>
          </w:p>
        </w:tc>
      </w:tr>
      <w:tr w:rsidR="0051752A" w14:paraId="2E5E5E7F" w14:textId="77777777">
        <w:trPr>
          <w:trHeight w:val="1010"/>
        </w:trPr>
        <w:tc>
          <w:tcPr>
            <w:tcW w:w="4889" w:type="dxa"/>
          </w:tcPr>
          <w:p w14:paraId="74C1567B" w14:textId="77777777" w:rsidR="0051752A" w:rsidRDefault="002D4BCA">
            <w:pPr>
              <w:pStyle w:val="TableParagraph"/>
              <w:ind w:left="107" w:right="249"/>
            </w:pPr>
            <w:r>
              <w:t>Attualità della condotta (la condotta è ancora in</w:t>
            </w:r>
            <w:r>
              <w:rPr>
                <w:spacing w:val="1"/>
              </w:rPr>
              <w:t xml:space="preserve"> </w:t>
            </w:r>
            <w:r>
              <w:t>corso/si verifica ripetutamente/si è conclusa/sta per</w:t>
            </w:r>
            <w:r>
              <w:rPr>
                <w:spacing w:val="-52"/>
              </w:rPr>
              <w:t xml:space="preserve"> </w:t>
            </w:r>
            <w:r>
              <w:t>verificarsi)</w:t>
            </w:r>
          </w:p>
        </w:tc>
        <w:tc>
          <w:tcPr>
            <w:tcW w:w="4889" w:type="dxa"/>
          </w:tcPr>
          <w:p w14:paraId="381F9330" w14:textId="77777777" w:rsidR="0051752A" w:rsidRDefault="0051752A">
            <w:pPr>
              <w:pStyle w:val="TableParagraph"/>
            </w:pPr>
          </w:p>
        </w:tc>
      </w:tr>
      <w:tr w:rsidR="0051752A" w14:paraId="251F3989" w14:textId="77777777">
        <w:trPr>
          <w:trHeight w:val="1012"/>
        </w:trPr>
        <w:tc>
          <w:tcPr>
            <w:tcW w:w="4889" w:type="dxa"/>
          </w:tcPr>
          <w:p w14:paraId="755C019B" w14:textId="35A07A0B" w:rsidR="0051752A" w:rsidRDefault="002D4BCA">
            <w:pPr>
              <w:pStyle w:val="TableParagraph"/>
              <w:ind w:left="107" w:right="139"/>
            </w:pPr>
            <w:r>
              <w:lastRenderedPageBreak/>
              <w:t>Luogo della violazione (esterno o interno e</w:t>
            </w:r>
            <w:r>
              <w:rPr>
                <w:spacing w:val="-1"/>
              </w:rPr>
              <w:t xml:space="preserve"> </w:t>
            </w:r>
            <w:r>
              <w:t>specificare</w:t>
            </w:r>
            <w:r>
              <w:rPr>
                <w:spacing w:val="-2"/>
              </w:rPr>
              <w:t xml:space="preserve"> </w:t>
            </w:r>
            <w:r>
              <w:t>quale)</w:t>
            </w:r>
          </w:p>
        </w:tc>
        <w:tc>
          <w:tcPr>
            <w:tcW w:w="4889" w:type="dxa"/>
          </w:tcPr>
          <w:p w14:paraId="65B67E7C" w14:textId="77777777" w:rsidR="0051752A" w:rsidRDefault="0051752A">
            <w:pPr>
              <w:pStyle w:val="TableParagraph"/>
            </w:pPr>
          </w:p>
        </w:tc>
      </w:tr>
      <w:tr w:rsidR="0051752A" w14:paraId="78AF089A" w14:textId="77777777">
        <w:trPr>
          <w:trHeight w:val="3541"/>
        </w:trPr>
        <w:tc>
          <w:tcPr>
            <w:tcW w:w="4889" w:type="dxa"/>
          </w:tcPr>
          <w:p w14:paraId="39EEF21F" w14:textId="77777777" w:rsidR="0051752A" w:rsidRDefault="002D4BCA">
            <w:pPr>
              <w:pStyle w:val="TableParagraph"/>
              <w:spacing w:line="242" w:lineRule="auto"/>
              <w:ind w:left="107" w:right="982"/>
            </w:pPr>
            <w:r>
              <w:t>Descrizione sintetica dei fatti oggetto della</w:t>
            </w:r>
            <w:r>
              <w:rPr>
                <w:spacing w:val="-52"/>
              </w:rPr>
              <w:t xml:space="preserve"> </w:t>
            </w:r>
            <w:r>
              <w:t>segnalazione</w:t>
            </w:r>
            <w:r>
              <w:rPr>
                <w:spacing w:val="-1"/>
              </w:rPr>
              <w:t xml:space="preserve"> </w:t>
            </w:r>
            <w:r>
              <w:t>(max 1000</w:t>
            </w:r>
            <w:r>
              <w:rPr>
                <w:spacing w:val="-1"/>
              </w:rPr>
              <w:t xml:space="preserve"> </w:t>
            </w:r>
            <w:r>
              <w:t>caratteri)</w:t>
            </w:r>
          </w:p>
        </w:tc>
        <w:tc>
          <w:tcPr>
            <w:tcW w:w="4889" w:type="dxa"/>
          </w:tcPr>
          <w:p w14:paraId="1ECB4F54" w14:textId="77777777" w:rsidR="0051752A" w:rsidRDefault="0051752A">
            <w:pPr>
              <w:pStyle w:val="TableParagraph"/>
            </w:pPr>
          </w:p>
        </w:tc>
      </w:tr>
      <w:tr w:rsidR="005F581D" w14:paraId="3564BFE6" w14:textId="77777777" w:rsidTr="005F581D">
        <w:trPr>
          <w:trHeight w:val="3014"/>
        </w:trPr>
        <w:tc>
          <w:tcPr>
            <w:tcW w:w="4889" w:type="dxa"/>
          </w:tcPr>
          <w:p w14:paraId="1E9DA96D" w14:textId="4CBA9B83" w:rsidR="005F581D" w:rsidRPr="005F581D" w:rsidRDefault="005F581D" w:rsidP="005F581D">
            <w:pPr>
              <w:pStyle w:val="TableParagraph"/>
              <w:spacing w:line="247" w:lineRule="exact"/>
              <w:ind w:left="107"/>
            </w:pPr>
            <w:r>
              <w:t>R</w:t>
            </w:r>
            <w:r w:rsidRPr="005F581D">
              <w:t>it</w:t>
            </w:r>
            <w:r>
              <w:t>i</w:t>
            </w:r>
            <w:r w:rsidRPr="005F581D">
              <w:t>en</w:t>
            </w:r>
            <w:r>
              <w:t>e</w:t>
            </w:r>
            <w:r w:rsidRPr="005F581D">
              <w:t xml:space="preserve"> che le azioni od omissioni</w:t>
            </w:r>
            <w:r>
              <w:t xml:space="preserve"> </w:t>
            </w:r>
            <w:r w:rsidRPr="005F581D">
              <w:t>commesse siano:</w:t>
            </w:r>
          </w:p>
          <w:p w14:paraId="7D95499F" w14:textId="05AA1359" w:rsidR="005F581D" w:rsidRDefault="005F581D" w:rsidP="005F581D">
            <w:pPr>
              <w:pStyle w:val="TableParagraph"/>
              <w:spacing w:line="242" w:lineRule="auto"/>
              <w:ind w:left="107" w:right="982"/>
            </w:pPr>
          </w:p>
        </w:tc>
        <w:tc>
          <w:tcPr>
            <w:tcW w:w="4889" w:type="dxa"/>
          </w:tcPr>
          <w:p w14:paraId="500FE077" w14:textId="16F552B6" w:rsidR="005F581D" w:rsidRPr="005F581D" w:rsidRDefault="005F581D" w:rsidP="005F581D">
            <w:pPr>
              <w:pStyle w:val="TableParagraph"/>
              <w:spacing w:line="242" w:lineRule="auto"/>
              <w:ind w:left="107" w:right="982"/>
            </w:pPr>
            <w:r>
              <w:t xml:space="preserve">□ </w:t>
            </w:r>
            <w:r w:rsidRPr="005F581D">
              <w:t>penalmente rilevanti</w:t>
            </w:r>
          </w:p>
          <w:p w14:paraId="0C231F8F" w14:textId="77777777" w:rsidR="005F581D" w:rsidRPr="005F581D" w:rsidRDefault="005F581D" w:rsidP="005F581D">
            <w:pPr>
              <w:pStyle w:val="TableParagraph"/>
              <w:spacing w:line="242" w:lineRule="auto"/>
              <w:ind w:left="107" w:right="982"/>
            </w:pPr>
          </w:p>
          <w:p w14:paraId="3A7E5AC3" w14:textId="38F1B976" w:rsidR="005F581D" w:rsidRPr="005F581D" w:rsidRDefault="005F581D" w:rsidP="005F581D">
            <w:pPr>
              <w:pStyle w:val="TableParagraph"/>
              <w:spacing w:line="242" w:lineRule="auto"/>
              <w:ind w:left="107" w:right="982"/>
            </w:pPr>
            <w:r>
              <w:t>□</w:t>
            </w:r>
            <w:r w:rsidRPr="005F581D">
              <w:t xml:space="preserve"> poste in essere in violazione dei Codici di Comportamento o di altre disposizioni</w:t>
            </w:r>
          </w:p>
          <w:p w14:paraId="1C6CABF4" w14:textId="77777777" w:rsidR="005F581D" w:rsidRDefault="005F581D" w:rsidP="005F581D">
            <w:pPr>
              <w:pStyle w:val="TableParagraph"/>
              <w:spacing w:line="242" w:lineRule="auto"/>
              <w:ind w:left="107" w:right="982"/>
            </w:pPr>
            <w:r w:rsidRPr="005F581D">
              <w:t>sanzionabili in via disciplinare;</w:t>
            </w:r>
          </w:p>
          <w:p w14:paraId="4B2E2491" w14:textId="77777777" w:rsidR="005F581D" w:rsidRPr="005F581D" w:rsidRDefault="005F581D" w:rsidP="005F581D">
            <w:pPr>
              <w:pStyle w:val="TableParagraph"/>
              <w:spacing w:line="242" w:lineRule="auto"/>
              <w:ind w:left="107" w:right="982"/>
            </w:pPr>
          </w:p>
          <w:p w14:paraId="100D8390" w14:textId="41E27620" w:rsidR="005F581D" w:rsidRDefault="005F581D" w:rsidP="005F581D">
            <w:pPr>
              <w:pStyle w:val="TableParagraph"/>
              <w:spacing w:line="242" w:lineRule="auto"/>
              <w:ind w:left="107" w:right="982"/>
            </w:pPr>
            <w:r>
              <w:t>□</w:t>
            </w:r>
            <w:r w:rsidRPr="005F581D">
              <w:t xml:space="preserve"> suscettibili di arrecare un pregiudizio patrimoniale alla PA;</w:t>
            </w:r>
          </w:p>
          <w:p w14:paraId="0A48FAB8" w14:textId="77777777" w:rsidR="005F581D" w:rsidRPr="005F581D" w:rsidRDefault="005F581D" w:rsidP="005F581D">
            <w:pPr>
              <w:pStyle w:val="TableParagraph"/>
              <w:spacing w:line="242" w:lineRule="auto"/>
              <w:ind w:left="107" w:right="982"/>
            </w:pPr>
          </w:p>
          <w:p w14:paraId="717CEF92" w14:textId="1010CFDC" w:rsidR="005F581D" w:rsidRPr="005F581D" w:rsidRDefault="005F581D" w:rsidP="005F581D">
            <w:pPr>
              <w:pStyle w:val="TableParagraph"/>
              <w:spacing w:line="242" w:lineRule="auto"/>
              <w:ind w:left="107" w:right="982"/>
            </w:pPr>
            <w:r>
              <w:t>□</w:t>
            </w:r>
            <w:r w:rsidRPr="005F581D">
              <w:t xml:space="preserve"> suscettibili di arrecare un pregiudizio all’immagine</w:t>
            </w:r>
            <w:r>
              <w:t xml:space="preserve"> d</w:t>
            </w:r>
            <w:r w:rsidR="008F698C">
              <w:t xml:space="preserve">i </w:t>
            </w:r>
            <w:r w:rsidR="002756AD">
              <w:t>ANDALO GESTIONI</w:t>
            </w:r>
            <w:r w:rsidR="007852CA">
              <w:t xml:space="preserve"> SRL</w:t>
            </w:r>
            <w:r w:rsidRPr="005F581D">
              <w:t>;</w:t>
            </w:r>
          </w:p>
          <w:p w14:paraId="63364E3F" w14:textId="77777777" w:rsidR="005F581D" w:rsidRDefault="005F581D">
            <w:pPr>
              <w:pStyle w:val="TableParagraph"/>
            </w:pPr>
          </w:p>
        </w:tc>
      </w:tr>
      <w:tr w:rsidR="0051752A" w14:paraId="53D00BEF" w14:textId="77777777">
        <w:trPr>
          <w:trHeight w:val="758"/>
        </w:trPr>
        <w:tc>
          <w:tcPr>
            <w:tcW w:w="4889" w:type="dxa"/>
          </w:tcPr>
          <w:p w14:paraId="6DE9F9E6" w14:textId="77777777" w:rsidR="0051752A" w:rsidRDefault="002D4BCA">
            <w:pPr>
              <w:pStyle w:val="TableParagraph"/>
              <w:spacing w:line="247" w:lineRule="exact"/>
              <w:ind w:left="107"/>
            </w:pPr>
            <w:r>
              <w:t>Soggetti che</w:t>
            </w:r>
            <w:r>
              <w:rPr>
                <w:spacing w:val="-3"/>
              </w:rPr>
              <w:t xml:space="preserve"> </w:t>
            </w:r>
            <w:r>
              <w:t>hanno</w:t>
            </w:r>
            <w:r>
              <w:rPr>
                <w:spacing w:val="-3"/>
              </w:rPr>
              <w:t xml:space="preserve"> </w:t>
            </w:r>
            <w:r>
              <w:t>tratto</w:t>
            </w:r>
            <w:r>
              <w:rPr>
                <w:spacing w:val="-1"/>
              </w:rPr>
              <w:t xml:space="preserve"> </w:t>
            </w:r>
            <w:r>
              <w:t>beneficio</w:t>
            </w:r>
            <w:r>
              <w:rPr>
                <w:spacing w:val="-1"/>
              </w:rPr>
              <w:t xml:space="preserve"> </w:t>
            </w:r>
            <w:r>
              <w:t>dall’illecito</w:t>
            </w:r>
          </w:p>
        </w:tc>
        <w:tc>
          <w:tcPr>
            <w:tcW w:w="4889" w:type="dxa"/>
          </w:tcPr>
          <w:p w14:paraId="4424D36E" w14:textId="77777777" w:rsidR="0051752A" w:rsidRDefault="0051752A">
            <w:pPr>
              <w:pStyle w:val="TableParagraph"/>
            </w:pPr>
          </w:p>
        </w:tc>
      </w:tr>
      <w:tr w:rsidR="0051752A" w14:paraId="09EB9CA4" w14:textId="77777777">
        <w:trPr>
          <w:trHeight w:val="1012"/>
        </w:trPr>
        <w:tc>
          <w:tcPr>
            <w:tcW w:w="4889" w:type="dxa"/>
          </w:tcPr>
          <w:p w14:paraId="6F66BC05" w14:textId="77777777" w:rsidR="0051752A" w:rsidRDefault="002D4BCA">
            <w:pPr>
              <w:pStyle w:val="TableParagraph"/>
              <w:spacing w:line="249" w:lineRule="exact"/>
              <w:ind w:left="107"/>
            </w:pPr>
            <w:r>
              <w:t>Soggetti</w:t>
            </w:r>
            <w:r>
              <w:rPr>
                <w:spacing w:val="-3"/>
              </w:rPr>
              <w:t xml:space="preserve"> </w:t>
            </w:r>
            <w:r>
              <w:t>danneggiati</w:t>
            </w:r>
            <w:r>
              <w:rPr>
                <w:spacing w:val="-3"/>
              </w:rPr>
              <w:t xml:space="preserve"> </w:t>
            </w:r>
            <w:r>
              <w:t>dall’illecito</w:t>
            </w:r>
          </w:p>
        </w:tc>
        <w:tc>
          <w:tcPr>
            <w:tcW w:w="4889" w:type="dxa"/>
          </w:tcPr>
          <w:p w14:paraId="5347F0BE" w14:textId="77777777" w:rsidR="0051752A" w:rsidRDefault="0051752A">
            <w:pPr>
              <w:pStyle w:val="TableParagraph"/>
            </w:pPr>
          </w:p>
        </w:tc>
      </w:tr>
      <w:tr w:rsidR="0051752A" w14:paraId="2CB637AB" w14:textId="77777777">
        <w:trPr>
          <w:trHeight w:val="1012"/>
        </w:trPr>
        <w:tc>
          <w:tcPr>
            <w:tcW w:w="4889" w:type="dxa"/>
          </w:tcPr>
          <w:p w14:paraId="2EE4FD78" w14:textId="77777777" w:rsidR="0051752A" w:rsidRDefault="002D4BCA">
            <w:pPr>
              <w:pStyle w:val="TableParagraph"/>
              <w:spacing w:line="247" w:lineRule="exact"/>
              <w:ind w:left="107"/>
            </w:pPr>
            <w:r>
              <w:t>Modalità</w:t>
            </w:r>
            <w:r>
              <w:rPr>
                <w:spacing w:val="-2"/>
              </w:rPr>
              <w:t xml:space="preserve"> </w:t>
            </w:r>
            <w:r>
              <w:t>con</w:t>
            </w:r>
            <w:r>
              <w:rPr>
                <w:spacing w:val="-1"/>
              </w:rPr>
              <w:t xml:space="preserve"> </w:t>
            </w:r>
            <w:r>
              <w:t>cui</w:t>
            </w:r>
            <w:r>
              <w:rPr>
                <w:spacing w:val="-1"/>
              </w:rPr>
              <w:t xml:space="preserve"> </w:t>
            </w:r>
            <w:r>
              <w:t>si è</w:t>
            </w:r>
            <w:r>
              <w:rPr>
                <w:spacing w:val="-1"/>
              </w:rPr>
              <w:t xml:space="preserve"> </w:t>
            </w:r>
            <w:r>
              <w:t>venuti</w:t>
            </w:r>
            <w:r>
              <w:rPr>
                <w:spacing w:val="-4"/>
              </w:rPr>
              <w:t xml:space="preserve"> </w:t>
            </w:r>
            <w:r>
              <w:t>a</w:t>
            </w:r>
            <w:r>
              <w:rPr>
                <w:spacing w:val="-1"/>
              </w:rPr>
              <w:t xml:space="preserve"> </w:t>
            </w:r>
            <w:r>
              <w:t>conoscenza</w:t>
            </w:r>
            <w:r>
              <w:rPr>
                <w:spacing w:val="-1"/>
              </w:rPr>
              <w:t xml:space="preserve"> </w:t>
            </w:r>
            <w:r>
              <w:t>dei</w:t>
            </w:r>
            <w:r>
              <w:rPr>
                <w:spacing w:val="-3"/>
              </w:rPr>
              <w:t xml:space="preserve"> </w:t>
            </w:r>
            <w:r>
              <w:t>fatti</w:t>
            </w:r>
          </w:p>
        </w:tc>
        <w:tc>
          <w:tcPr>
            <w:tcW w:w="4889" w:type="dxa"/>
          </w:tcPr>
          <w:p w14:paraId="21DCBFC9" w14:textId="77777777" w:rsidR="0051752A" w:rsidRDefault="0051752A">
            <w:pPr>
              <w:pStyle w:val="TableParagraph"/>
            </w:pPr>
          </w:p>
        </w:tc>
      </w:tr>
      <w:tr w:rsidR="0051752A" w14:paraId="7AD994F5" w14:textId="77777777">
        <w:trPr>
          <w:trHeight w:val="1012"/>
        </w:trPr>
        <w:tc>
          <w:tcPr>
            <w:tcW w:w="4889" w:type="dxa"/>
          </w:tcPr>
          <w:p w14:paraId="6582770E" w14:textId="77777777" w:rsidR="0051752A" w:rsidRDefault="002D4BCA">
            <w:pPr>
              <w:pStyle w:val="TableParagraph"/>
              <w:spacing w:line="247" w:lineRule="exact"/>
              <w:ind w:left="107"/>
            </w:pPr>
            <w:r>
              <w:t>Eventuali</w:t>
            </w:r>
            <w:r>
              <w:rPr>
                <w:spacing w:val="-1"/>
              </w:rPr>
              <w:t xml:space="preserve"> </w:t>
            </w:r>
            <w:r>
              <w:t>altri</w:t>
            </w:r>
            <w:r>
              <w:rPr>
                <w:spacing w:val="-4"/>
              </w:rPr>
              <w:t xml:space="preserve"> </w:t>
            </w:r>
            <w:r>
              <w:t>soggetti</w:t>
            </w:r>
            <w:r>
              <w:rPr>
                <w:spacing w:val="-1"/>
              </w:rPr>
              <w:t xml:space="preserve"> </w:t>
            </w:r>
            <w:r>
              <w:t>coinvolti</w:t>
            </w:r>
            <w:r>
              <w:rPr>
                <w:spacing w:val="-1"/>
              </w:rPr>
              <w:t xml:space="preserve"> </w:t>
            </w:r>
            <w:r>
              <w:t>nell’accaduto</w:t>
            </w:r>
          </w:p>
        </w:tc>
        <w:tc>
          <w:tcPr>
            <w:tcW w:w="4889" w:type="dxa"/>
          </w:tcPr>
          <w:p w14:paraId="591E4F6B" w14:textId="77777777" w:rsidR="0051752A" w:rsidRDefault="0051752A">
            <w:pPr>
              <w:pStyle w:val="TableParagraph"/>
            </w:pPr>
          </w:p>
        </w:tc>
      </w:tr>
      <w:tr w:rsidR="0051752A" w14:paraId="056A3622" w14:textId="77777777">
        <w:trPr>
          <w:trHeight w:val="1012"/>
        </w:trPr>
        <w:tc>
          <w:tcPr>
            <w:tcW w:w="4889" w:type="dxa"/>
          </w:tcPr>
          <w:p w14:paraId="08347A16" w14:textId="77777777" w:rsidR="0051752A" w:rsidRDefault="002D4BCA">
            <w:pPr>
              <w:pStyle w:val="TableParagraph"/>
              <w:spacing w:line="247" w:lineRule="exact"/>
              <w:ind w:left="107"/>
            </w:pPr>
            <w:r>
              <w:t>Eventuali soggetti</w:t>
            </w:r>
            <w:r>
              <w:rPr>
                <w:spacing w:val="-2"/>
              </w:rPr>
              <w:t xml:space="preserve"> </w:t>
            </w:r>
            <w:r>
              <w:t>che</w:t>
            </w:r>
            <w:r>
              <w:rPr>
                <w:spacing w:val="-2"/>
              </w:rPr>
              <w:t xml:space="preserve"> </w:t>
            </w:r>
            <w:r>
              <w:t>possono</w:t>
            </w:r>
            <w:r>
              <w:rPr>
                <w:spacing w:val="-1"/>
              </w:rPr>
              <w:t xml:space="preserve"> </w:t>
            </w:r>
            <w:r>
              <w:t>riferire</w:t>
            </w:r>
            <w:r>
              <w:rPr>
                <w:spacing w:val="-2"/>
              </w:rPr>
              <w:t xml:space="preserve"> </w:t>
            </w:r>
            <w:r>
              <w:t>sul</w:t>
            </w:r>
            <w:r>
              <w:rPr>
                <w:spacing w:val="-2"/>
              </w:rPr>
              <w:t xml:space="preserve"> </w:t>
            </w:r>
            <w:r>
              <w:t>fatto</w:t>
            </w:r>
          </w:p>
        </w:tc>
        <w:tc>
          <w:tcPr>
            <w:tcW w:w="4889" w:type="dxa"/>
          </w:tcPr>
          <w:p w14:paraId="603C53DD" w14:textId="77777777" w:rsidR="0051752A" w:rsidRDefault="0051752A">
            <w:pPr>
              <w:pStyle w:val="TableParagraph"/>
            </w:pPr>
          </w:p>
        </w:tc>
      </w:tr>
      <w:tr w:rsidR="0051752A" w14:paraId="75750579" w14:textId="77777777">
        <w:trPr>
          <w:trHeight w:val="1012"/>
        </w:trPr>
        <w:tc>
          <w:tcPr>
            <w:tcW w:w="4889" w:type="dxa"/>
          </w:tcPr>
          <w:p w14:paraId="56AB5898" w14:textId="77777777" w:rsidR="0051752A" w:rsidRDefault="002D4BCA">
            <w:pPr>
              <w:pStyle w:val="TableParagraph"/>
              <w:spacing w:line="247" w:lineRule="exact"/>
              <w:ind w:left="107"/>
            </w:pPr>
            <w:r>
              <w:t>Valore</w:t>
            </w:r>
            <w:r>
              <w:rPr>
                <w:spacing w:val="-1"/>
              </w:rPr>
              <w:t xml:space="preserve"> </w:t>
            </w:r>
            <w:r>
              <w:t>economico</w:t>
            </w:r>
            <w:r>
              <w:rPr>
                <w:spacing w:val="-1"/>
              </w:rPr>
              <w:t xml:space="preserve"> </w:t>
            </w:r>
            <w:r>
              <w:t>dell’illecito,</w:t>
            </w:r>
            <w:r>
              <w:rPr>
                <w:spacing w:val="-4"/>
              </w:rPr>
              <w:t xml:space="preserve"> </w:t>
            </w:r>
            <w:r>
              <w:t>se</w:t>
            </w:r>
            <w:r>
              <w:rPr>
                <w:spacing w:val="-1"/>
              </w:rPr>
              <w:t xml:space="preserve"> </w:t>
            </w:r>
            <w:r>
              <w:t>conosciuto</w:t>
            </w:r>
          </w:p>
        </w:tc>
        <w:tc>
          <w:tcPr>
            <w:tcW w:w="4889" w:type="dxa"/>
          </w:tcPr>
          <w:p w14:paraId="06729970" w14:textId="77777777" w:rsidR="0051752A" w:rsidRDefault="0051752A">
            <w:pPr>
              <w:pStyle w:val="TableParagraph"/>
            </w:pPr>
          </w:p>
        </w:tc>
      </w:tr>
    </w:tbl>
    <w:p w14:paraId="255FDE1B" w14:textId="77777777" w:rsidR="0051752A" w:rsidRDefault="0051752A">
      <w:pPr>
        <w:sectPr w:rsidR="0051752A">
          <w:pgSz w:w="11910" w:h="16840"/>
          <w:pgMar w:top="1420" w:right="960" w:bottom="280" w:left="900" w:header="720" w:footer="720"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51752A" w14:paraId="1B98CE35" w14:textId="77777777">
        <w:trPr>
          <w:trHeight w:val="1012"/>
        </w:trPr>
        <w:tc>
          <w:tcPr>
            <w:tcW w:w="4889" w:type="dxa"/>
          </w:tcPr>
          <w:p w14:paraId="69D8820E" w14:textId="77777777" w:rsidR="0051752A" w:rsidRDefault="002D4BCA">
            <w:pPr>
              <w:pStyle w:val="TableParagraph"/>
              <w:spacing w:line="247" w:lineRule="exact"/>
              <w:ind w:left="107"/>
            </w:pPr>
            <w:r>
              <w:lastRenderedPageBreak/>
              <w:t>Tipologia</w:t>
            </w:r>
            <w:r>
              <w:rPr>
                <w:spacing w:val="-1"/>
              </w:rPr>
              <w:t xml:space="preserve"> </w:t>
            </w:r>
            <w:r>
              <w:t>di</w:t>
            </w:r>
            <w:r>
              <w:rPr>
                <w:spacing w:val="-2"/>
              </w:rPr>
              <w:t xml:space="preserve"> </w:t>
            </w:r>
            <w:r>
              <w:t>illecito</w:t>
            </w:r>
          </w:p>
        </w:tc>
        <w:tc>
          <w:tcPr>
            <w:tcW w:w="4889" w:type="dxa"/>
          </w:tcPr>
          <w:p w14:paraId="32024188" w14:textId="77777777" w:rsidR="0051752A" w:rsidRDefault="0051752A">
            <w:pPr>
              <w:pStyle w:val="TableParagraph"/>
            </w:pPr>
          </w:p>
        </w:tc>
      </w:tr>
      <w:tr w:rsidR="0051752A" w14:paraId="3F15B1A9" w14:textId="77777777">
        <w:trPr>
          <w:trHeight w:val="1012"/>
        </w:trPr>
        <w:tc>
          <w:tcPr>
            <w:tcW w:w="4889" w:type="dxa"/>
          </w:tcPr>
          <w:p w14:paraId="502B8BE3" w14:textId="77777777" w:rsidR="0051752A" w:rsidRDefault="002D4BCA">
            <w:pPr>
              <w:pStyle w:val="TableParagraph"/>
              <w:ind w:left="107" w:right="378"/>
            </w:pPr>
            <w:r>
              <w:t>Informazioni utili per verificare la veridicità della</w:t>
            </w:r>
            <w:r>
              <w:rPr>
                <w:spacing w:val="-52"/>
              </w:rPr>
              <w:t xml:space="preserve"> </w:t>
            </w:r>
            <w:r>
              <w:t>segnalazione</w:t>
            </w:r>
          </w:p>
        </w:tc>
        <w:tc>
          <w:tcPr>
            <w:tcW w:w="4889" w:type="dxa"/>
          </w:tcPr>
          <w:p w14:paraId="31A26BFE" w14:textId="77777777" w:rsidR="0051752A" w:rsidRDefault="0051752A">
            <w:pPr>
              <w:pStyle w:val="TableParagraph"/>
            </w:pPr>
          </w:p>
        </w:tc>
      </w:tr>
    </w:tbl>
    <w:p w14:paraId="3E4D77B0" w14:textId="77777777" w:rsidR="0051752A" w:rsidRDefault="0051752A">
      <w:pPr>
        <w:rPr>
          <w:b/>
          <w:sz w:val="20"/>
        </w:rPr>
      </w:pPr>
    </w:p>
    <w:p w14:paraId="3CF565DE" w14:textId="77777777" w:rsidR="0051752A" w:rsidRDefault="0051752A">
      <w:pPr>
        <w:spacing w:before="1"/>
        <w:rPr>
          <w:b/>
          <w:sz w:val="19"/>
        </w:rPr>
      </w:pPr>
    </w:p>
    <w:p w14:paraId="2D51C1B4" w14:textId="77777777" w:rsidR="0051752A" w:rsidRDefault="002D4BCA">
      <w:pPr>
        <w:pStyle w:val="Corpotesto"/>
        <w:spacing w:before="91"/>
        <w:ind w:left="232"/>
        <w:rPr>
          <w:b w:val="0"/>
        </w:rPr>
      </w:pPr>
      <w:r>
        <w:t>Trasmettere</w:t>
      </w:r>
      <w:r>
        <w:rPr>
          <w:spacing w:val="-5"/>
        </w:rPr>
        <w:t xml:space="preserve"> </w:t>
      </w:r>
      <w:r>
        <w:t>ove</w:t>
      </w:r>
      <w:r>
        <w:rPr>
          <w:spacing w:val="-2"/>
        </w:rPr>
        <w:t xml:space="preserve"> </w:t>
      </w:r>
      <w:r>
        <w:t>disponibile</w:t>
      </w:r>
      <w:r>
        <w:rPr>
          <w:spacing w:val="-4"/>
        </w:rPr>
        <w:t xml:space="preserve"> </w:t>
      </w:r>
      <w:r>
        <w:t>eventuale</w:t>
      </w:r>
      <w:r>
        <w:rPr>
          <w:spacing w:val="-2"/>
        </w:rPr>
        <w:t xml:space="preserve"> </w:t>
      </w:r>
      <w:r>
        <w:t>documentazione</w:t>
      </w:r>
      <w:r>
        <w:rPr>
          <w:spacing w:val="-2"/>
        </w:rPr>
        <w:t xml:space="preserve"> </w:t>
      </w:r>
      <w:r>
        <w:t>a</w:t>
      </w:r>
      <w:r>
        <w:rPr>
          <w:spacing w:val="-2"/>
        </w:rPr>
        <w:t xml:space="preserve"> </w:t>
      </w:r>
      <w:r>
        <w:t>corredo</w:t>
      </w:r>
      <w:r>
        <w:rPr>
          <w:spacing w:val="-2"/>
        </w:rPr>
        <w:t xml:space="preserve"> </w:t>
      </w:r>
      <w:r>
        <w:t>della</w:t>
      </w:r>
      <w:r>
        <w:rPr>
          <w:spacing w:val="-2"/>
        </w:rPr>
        <w:t xml:space="preserve"> </w:t>
      </w:r>
      <w:r>
        <w:t>segnalazione</w:t>
      </w:r>
      <w:r>
        <w:rPr>
          <w:b w:val="0"/>
        </w:rPr>
        <w:t>.</w:t>
      </w:r>
    </w:p>
    <w:p w14:paraId="3480D7E1" w14:textId="77777777" w:rsidR="0051752A" w:rsidRDefault="0051752A">
      <w:pPr>
        <w:rPr>
          <w:sz w:val="24"/>
        </w:rPr>
      </w:pPr>
    </w:p>
    <w:p w14:paraId="4DE6A323" w14:textId="77777777" w:rsidR="0051752A" w:rsidRDefault="0051752A">
      <w:pPr>
        <w:spacing w:before="4"/>
        <w:rPr>
          <w:sz w:val="25"/>
        </w:rPr>
      </w:pPr>
    </w:p>
    <w:p w14:paraId="240D4BBC" w14:textId="77777777" w:rsidR="0051752A" w:rsidRDefault="002D4BCA">
      <w:pPr>
        <w:pStyle w:val="Corpotesto"/>
        <w:ind w:left="218"/>
        <w:rPr>
          <w:b w:val="0"/>
        </w:rPr>
      </w:pPr>
      <w:r>
        <w:t>Altri</w:t>
      </w:r>
      <w:r>
        <w:rPr>
          <w:spacing w:val="-1"/>
        </w:rPr>
        <w:t xml:space="preserve"> </w:t>
      </w:r>
      <w:r>
        <w:t>soggetti</w:t>
      </w:r>
      <w:r>
        <w:rPr>
          <w:spacing w:val="-3"/>
        </w:rPr>
        <w:t xml:space="preserve"> </w:t>
      </w:r>
      <w:r>
        <w:t>ai</w:t>
      </w:r>
      <w:r>
        <w:rPr>
          <w:spacing w:val="-1"/>
        </w:rPr>
        <w:t xml:space="preserve"> </w:t>
      </w:r>
      <w:r>
        <w:t>quali</w:t>
      </w:r>
      <w:r>
        <w:rPr>
          <w:spacing w:val="-3"/>
        </w:rPr>
        <w:t xml:space="preserve"> </w:t>
      </w:r>
      <w:r>
        <w:t>è</w:t>
      </w:r>
      <w:r>
        <w:rPr>
          <w:spacing w:val="-1"/>
        </w:rPr>
        <w:t xml:space="preserve"> </w:t>
      </w:r>
      <w:r>
        <w:t>stata</w:t>
      </w:r>
      <w:r>
        <w:rPr>
          <w:spacing w:val="-2"/>
        </w:rPr>
        <w:t xml:space="preserve"> </w:t>
      </w:r>
      <w:r>
        <w:t>presentata</w:t>
      </w:r>
      <w:r>
        <w:rPr>
          <w:spacing w:val="-4"/>
        </w:rPr>
        <w:t xml:space="preserve"> </w:t>
      </w:r>
      <w:r>
        <w:t>la</w:t>
      </w:r>
      <w:r>
        <w:rPr>
          <w:spacing w:val="-4"/>
        </w:rPr>
        <w:t xml:space="preserve"> </w:t>
      </w:r>
      <w:r>
        <w:t>segnalazione</w:t>
      </w:r>
      <w:r>
        <w:rPr>
          <w:spacing w:val="-1"/>
        </w:rPr>
        <w:t xml:space="preserve"> </w:t>
      </w:r>
      <w:r>
        <w:t>relativa</w:t>
      </w:r>
      <w:r>
        <w:rPr>
          <w:spacing w:val="-2"/>
        </w:rPr>
        <w:t xml:space="preserve"> </w:t>
      </w:r>
      <w:r>
        <w:t>ai</w:t>
      </w:r>
      <w:r>
        <w:rPr>
          <w:spacing w:val="-3"/>
        </w:rPr>
        <w:t xml:space="preserve"> </w:t>
      </w:r>
      <w:r>
        <w:t>fatti di</w:t>
      </w:r>
      <w:r>
        <w:rPr>
          <w:spacing w:val="-4"/>
        </w:rPr>
        <w:t xml:space="preserve"> </w:t>
      </w:r>
      <w:r>
        <w:t>cui</w:t>
      </w:r>
      <w:r>
        <w:rPr>
          <w:spacing w:val="-3"/>
        </w:rPr>
        <w:t xml:space="preserve"> </w:t>
      </w:r>
      <w:r>
        <w:t>sopra</w:t>
      </w:r>
      <w:r>
        <w:rPr>
          <w:b w:val="0"/>
        </w:rPr>
        <w:t>:</w:t>
      </w:r>
    </w:p>
    <w:p w14:paraId="2D1F32DB" w14:textId="77777777" w:rsidR="0051752A" w:rsidRDefault="0051752A">
      <w:pPr>
        <w:spacing w:before="9"/>
        <w:rPr>
          <w:sz w:val="25"/>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4"/>
        <w:gridCol w:w="2837"/>
        <w:gridCol w:w="3826"/>
      </w:tblGrid>
      <w:tr w:rsidR="0051752A" w14:paraId="383F8F3E" w14:textId="77777777">
        <w:trPr>
          <w:trHeight w:val="263"/>
        </w:trPr>
        <w:tc>
          <w:tcPr>
            <w:tcW w:w="3084" w:type="dxa"/>
          </w:tcPr>
          <w:p w14:paraId="20EEC0F2" w14:textId="77777777" w:rsidR="0051752A" w:rsidRDefault="002D4BCA">
            <w:pPr>
              <w:pStyle w:val="TableParagraph"/>
              <w:spacing w:line="244" w:lineRule="exact"/>
              <w:ind w:left="107"/>
            </w:pPr>
            <w:r>
              <w:t>Autorità</w:t>
            </w:r>
          </w:p>
        </w:tc>
        <w:tc>
          <w:tcPr>
            <w:tcW w:w="2837" w:type="dxa"/>
          </w:tcPr>
          <w:p w14:paraId="026CBF09" w14:textId="77777777" w:rsidR="0051752A" w:rsidRDefault="002D4BCA">
            <w:pPr>
              <w:pStyle w:val="TableParagraph"/>
              <w:spacing w:line="244" w:lineRule="exact"/>
              <w:ind w:left="110"/>
            </w:pPr>
            <w:r>
              <w:t>Data</w:t>
            </w:r>
          </w:p>
        </w:tc>
        <w:tc>
          <w:tcPr>
            <w:tcW w:w="3826" w:type="dxa"/>
          </w:tcPr>
          <w:p w14:paraId="20E97BD0" w14:textId="77777777" w:rsidR="0051752A" w:rsidRDefault="002D4BCA">
            <w:pPr>
              <w:pStyle w:val="TableParagraph"/>
              <w:spacing w:line="244" w:lineRule="exact"/>
              <w:ind w:left="107"/>
            </w:pPr>
            <w:r>
              <w:t>Eventuale</w:t>
            </w:r>
            <w:r>
              <w:rPr>
                <w:spacing w:val="-3"/>
              </w:rPr>
              <w:t xml:space="preserve"> </w:t>
            </w:r>
            <w:r>
              <w:t>seguito</w:t>
            </w:r>
          </w:p>
        </w:tc>
      </w:tr>
      <w:tr w:rsidR="0051752A" w14:paraId="332EEF17" w14:textId="77777777">
        <w:trPr>
          <w:trHeight w:val="263"/>
        </w:trPr>
        <w:tc>
          <w:tcPr>
            <w:tcW w:w="3084" w:type="dxa"/>
          </w:tcPr>
          <w:p w14:paraId="7966FC3C" w14:textId="77777777" w:rsidR="0051752A" w:rsidRDefault="0051752A">
            <w:pPr>
              <w:pStyle w:val="TableParagraph"/>
              <w:rPr>
                <w:sz w:val="18"/>
              </w:rPr>
            </w:pPr>
          </w:p>
        </w:tc>
        <w:tc>
          <w:tcPr>
            <w:tcW w:w="2837" w:type="dxa"/>
          </w:tcPr>
          <w:p w14:paraId="7EE78B45" w14:textId="77777777" w:rsidR="0051752A" w:rsidRDefault="0051752A">
            <w:pPr>
              <w:pStyle w:val="TableParagraph"/>
              <w:rPr>
                <w:sz w:val="18"/>
              </w:rPr>
            </w:pPr>
          </w:p>
        </w:tc>
        <w:tc>
          <w:tcPr>
            <w:tcW w:w="3826" w:type="dxa"/>
          </w:tcPr>
          <w:p w14:paraId="13D6D17A" w14:textId="77777777" w:rsidR="0051752A" w:rsidRDefault="0051752A">
            <w:pPr>
              <w:pStyle w:val="TableParagraph"/>
              <w:rPr>
                <w:sz w:val="18"/>
              </w:rPr>
            </w:pPr>
          </w:p>
        </w:tc>
      </w:tr>
      <w:tr w:rsidR="0051752A" w14:paraId="15911C3F" w14:textId="77777777">
        <w:trPr>
          <w:trHeight w:val="263"/>
        </w:trPr>
        <w:tc>
          <w:tcPr>
            <w:tcW w:w="3084" w:type="dxa"/>
          </w:tcPr>
          <w:p w14:paraId="2A9720EB" w14:textId="77777777" w:rsidR="0051752A" w:rsidRDefault="0051752A">
            <w:pPr>
              <w:pStyle w:val="TableParagraph"/>
              <w:rPr>
                <w:sz w:val="18"/>
              </w:rPr>
            </w:pPr>
          </w:p>
        </w:tc>
        <w:tc>
          <w:tcPr>
            <w:tcW w:w="2837" w:type="dxa"/>
          </w:tcPr>
          <w:p w14:paraId="02D6AFDE" w14:textId="77777777" w:rsidR="0051752A" w:rsidRDefault="0051752A">
            <w:pPr>
              <w:pStyle w:val="TableParagraph"/>
              <w:rPr>
                <w:sz w:val="18"/>
              </w:rPr>
            </w:pPr>
          </w:p>
        </w:tc>
        <w:tc>
          <w:tcPr>
            <w:tcW w:w="3826" w:type="dxa"/>
          </w:tcPr>
          <w:p w14:paraId="0125789F" w14:textId="77777777" w:rsidR="0051752A" w:rsidRDefault="0051752A">
            <w:pPr>
              <w:pStyle w:val="TableParagraph"/>
              <w:rPr>
                <w:sz w:val="18"/>
              </w:rPr>
            </w:pPr>
          </w:p>
        </w:tc>
      </w:tr>
      <w:tr w:rsidR="0051752A" w14:paraId="485ABD58" w14:textId="77777777">
        <w:trPr>
          <w:trHeight w:val="263"/>
        </w:trPr>
        <w:tc>
          <w:tcPr>
            <w:tcW w:w="3084" w:type="dxa"/>
          </w:tcPr>
          <w:p w14:paraId="7AF55500" w14:textId="77777777" w:rsidR="0051752A" w:rsidRDefault="0051752A">
            <w:pPr>
              <w:pStyle w:val="TableParagraph"/>
              <w:rPr>
                <w:sz w:val="18"/>
              </w:rPr>
            </w:pPr>
          </w:p>
        </w:tc>
        <w:tc>
          <w:tcPr>
            <w:tcW w:w="2837" w:type="dxa"/>
          </w:tcPr>
          <w:p w14:paraId="30CACFF4" w14:textId="77777777" w:rsidR="0051752A" w:rsidRDefault="0051752A">
            <w:pPr>
              <w:pStyle w:val="TableParagraph"/>
              <w:rPr>
                <w:sz w:val="18"/>
              </w:rPr>
            </w:pPr>
          </w:p>
        </w:tc>
        <w:tc>
          <w:tcPr>
            <w:tcW w:w="3826" w:type="dxa"/>
          </w:tcPr>
          <w:p w14:paraId="6F987F5B" w14:textId="77777777" w:rsidR="0051752A" w:rsidRDefault="0051752A">
            <w:pPr>
              <w:pStyle w:val="TableParagraph"/>
              <w:rPr>
                <w:sz w:val="18"/>
              </w:rPr>
            </w:pPr>
          </w:p>
        </w:tc>
      </w:tr>
    </w:tbl>
    <w:p w14:paraId="5C1EB966" w14:textId="77777777" w:rsidR="002D4BCA" w:rsidRDefault="002D4BCA"/>
    <w:p w14:paraId="31BDE716" w14:textId="77777777" w:rsidR="00C91193" w:rsidRDefault="00C91193"/>
    <w:p w14:paraId="443A0B56" w14:textId="77777777" w:rsidR="002D4BCA" w:rsidRPr="00D6574E" w:rsidRDefault="002D4BCA" w:rsidP="002D4BCA">
      <w:pPr>
        <w:jc w:val="center"/>
        <w:rPr>
          <w:rFonts w:cs="Tahoma"/>
          <w:b/>
          <w:sz w:val="20"/>
          <w:szCs w:val="20"/>
          <w:u w:val="single"/>
        </w:rPr>
      </w:pPr>
      <w:r w:rsidRPr="00D6574E">
        <w:rPr>
          <w:rFonts w:cs="Tahoma"/>
          <w:b/>
          <w:sz w:val="20"/>
          <w:szCs w:val="20"/>
          <w:u w:val="single"/>
        </w:rPr>
        <w:t>INFORMATIVA SUL TRATTAMENTO DEI DATI PERSONALI CONFERITI AL FINE DI SEGNALARE</w:t>
      </w:r>
    </w:p>
    <w:p w14:paraId="01D1C1A1" w14:textId="77777777" w:rsidR="002D4BCA" w:rsidRDefault="002D4BCA" w:rsidP="002D4BCA">
      <w:pPr>
        <w:jc w:val="center"/>
        <w:rPr>
          <w:rFonts w:cs="Tahoma"/>
          <w:b/>
          <w:sz w:val="20"/>
          <w:szCs w:val="20"/>
          <w:u w:val="single"/>
        </w:rPr>
      </w:pPr>
      <w:r w:rsidRPr="00D6574E">
        <w:rPr>
          <w:rFonts w:cs="Tahoma"/>
          <w:b/>
          <w:sz w:val="20"/>
          <w:szCs w:val="20"/>
          <w:u w:val="single"/>
        </w:rPr>
        <w:t>CONDOTTE ILLECITE PRESSO L’AMMINISTRAZIONE (WHISTLEBLOWING)</w:t>
      </w:r>
    </w:p>
    <w:p w14:paraId="66FDF9BB" w14:textId="77777777" w:rsidR="002D4BCA" w:rsidRPr="00515CF3" w:rsidRDefault="002D4BCA" w:rsidP="002D4BCA">
      <w:pPr>
        <w:rPr>
          <w:rFonts w:cs="Tahoma"/>
          <w:b/>
          <w:sz w:val="18"/>
          <w:szCs w:val="20"/>
          <w:u w:val="single"/>
        </w:rPr>
      </w:pPr>
    </w:p>
    <w:p w14:paraId="38625646" w14:textId="77777777" w:rsidR="002D4BCA" w:rsidRPr="00E41B7E" w:rsidRDefault="002D4BCA" w:rsidP="002D4BCA">
      <w:pPr>
        <w:rPr>
          <w:rFonts w:cs="Tahoma"/>
          <w:b/>
          <w:sz w:val="20"/>
          <w:szCs w:val="20"/>
          <w:u w:val="single"/>
        </w:rPr>
      </w:pPr>
      <w:r w:rsidRPr="00E41B7E">
        <w:rPr>
          <w:rFonts w:cs="Tahoma"/>
          <w:b/>
          <w:sz w:val="20"/>
          <w:szCs w:val="20"/>
          <w:u w:val="single"/>
        </w:rPr>
        <w:t>Premessa</w:t>
      </w:r>
    </w:p>
    <w:p w14:paraId="2F949605" w14:textId="77777777" w:rsidR="002D4BCA" w:rsidRPr="00E41B7E" w:rsidRDefault="002D4BCA" w:rsidP="002D4BCA">
      <w:pPr>
        <w:rPr>
          <w:rFonts w:cs="Tahoma"/>
          <w:sz w:val="20"/>
          <w:szCs w:val="20"/>
        </w:rPr>
      </w:pPr>
      <w:r>
        <w:rPr>
          <w:rFonts w:cs="Tahoma"/>
          <w:sz w:val="20"/>
          <w:szCs w:val="20"/>
        </w:rPr>
        <w:t>I</w:t>
      </w:r>
      <w:r w:rsidRPr="00E41B7E">
        <w:rPr>
          <w:rFonts w:cs="Tahoma"/>
          <w:sz w:val="20"/>
          <w:szCs w:val="20"/>
        </w:rPr>
        <w:t>l “Regolamento Europeo 2016/679 relativo alla protezione delle persone fisiche con riguardo al Trattamento dei Dati Personali, nonché alla libera circolazione di tali dati”, prevede la tutela delle persone e di altri soggetti rispetto al trattamento dei dati personali.</w:t>
      </w:r>
    </w:p>
    <w:p w14:paraId="724C0871" w14:textId="77777777" w:rsidR="002D4BCA" w:rsidRPr="00E41B7E" w:rsidRDefault="002D4BCA" w:rsidP="002D4BCA">
      <w:pPr>
        <w:rPr>
          <w:rFonts w:cs="Tahoma"/>
          <w:sz w:val="20"/>
          <w:szCs w:val="20"/>
        </w:rPr>
      </w:pPr>
    </w:p>
    <w:p w14:paraId="69ECD3F4"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bookmarkStart w:id="0" w:name="_Hlk519005749"/>
      <w:r w:rsidRPr="005C61B4">
        <w:rPr>
          <w:rFonts w:cs="Tahoma"/>
          <w:b/>
          <w:sz w:val="20"/>
          <w:szCs w:val="20"/>
        </w:rPr>
        <w:t>Identità e dati di contatto del titolare:</w:t>
      </w:r>
    </w:p>
    <w:bookmarkEnd w:id="0"/>
    <w:p w14:paraId="3D8C300D" w14:textId="6CA7F5CC" w:rsidR="002D4BCA" w:rsidRDefault="002D4BCA" w:rsidP="002D4BCA">
      <w:pPr>
        <w:rPr>
          <w:rFonts w:cs="Tahoma"/>
          <w:b/>
          <w:bCs/>
          <w:sz w:val="20"/>
          <w:szCs w:val="20"/>
        </w:rPr>
      </w:pPr>
      <w:r w:rsidRPr="00E41B7E">
        <w:rPr>
          <w:rFonts w:cs="Tahoma"/>
          <w:sz w:val="20"/>
          <w:szCs w:val="20"/>
        </w:rPr>
        <w:t xml:space="preserve">Titolare del trattamento dei dati </w:t>
      </w:r>
      <w:r w:rsidRPr="00DE1D9B">
        <w:rPr>
          <w:rFonts w:cs="Tahoma"/>
          <w:sz w:val="20"/>
          <w:szCs w:val="20"/>
        </w:rPr>
        <w:t xml:space="preserve">è </w:t>
      </w:r>
      <w:r w:rsidR="00AA32BF">
        <w:rPr>
          <w:rFonts w:cs="Tahoma"/>
          <w:b/>
          <w:bCs/>
          <w:sz w:val="20"/>
          <w:szCs w:val="20"/>
        </w:rPr>
        <w:t xml:space="preserve">Andalo Gestioni </w:t>
      </w:r>
      <w:proofErr w:type="spellStart"/>
      <w:r w:rsidR="00AA32BF">
        <w:rPr>
          <w:rFonts w:cs="Tahoma"/>
          <w:b/>
          <w:bCs/>
          <w:sz w:val="20"/>
          <w:szCs w:val="20"/>
        </w:rPr>
        <w:t>srl</w:t>
      </w:r>
      <w:proofErr w:type="spellEnd"/>
      <w:r w:rsidRPr="00DE1D9B">
        <w:rPr>
          <w:rFonts w:cs="Tahoma"/>
          <w:b/>
          <w:bCs/>
          <w:sz w:val="20"/>
          <w:szCs w:val="20"/>
        </w:rPr>
        <w:t xml:space="preserve"> – </w:t>
      </w:r>
      <w:r w:rsidRPr="00DE1D9B">
        <w:rPr>
          <w:rFonts w:cs="Tahoma"/>
          <w:sz w:val="20"/>
          <w:szCs w:val="20"/>
        </w:rPr>
        <w:t>C.F. e</w:t>
      </w:r>
      <w:r w:rsidRPr="00D72080">
        <w:rPr>
          <w:rFonts w:cs="Tahoma"/>
          <w:sz w:val="20"/>
          <w:szCs w:val="20"/>
        </w:rPr>
        <w:t xml:space="preserve"> P.IVA </w:t>
      </w:r>
      <w:r w:rsidR="00AA32BF">
        <w:rPr>
          <w:rFonts w:cs="Tahoma"/>
          <w:b/>
          <w:bCs/>
          <w:sz w:val="20"/>
          <w:szCs w:val="20"/>
        </w:rPr>
        <w:t>02214180222</w:t>
      </w:r>
      <w:r w:rsidRPr="00D72080">
        <w:rPr>
          <w:rFonts w:cs="Tahoma"/>
          <w:sz w:val="20"/>
          <w:szCs w:val="20"/>
        </w:rPr>
        <w:t xml:space="preserve"> – con sede legale</w:t>
      </w:r>
      <w:r w:rsidR="00AA32BF">
        <w:rPr>
          <w:rFonts w:cs="Tahoma"/>
          <w:sz w:val="20"/>
          <w:szCs w:val="20"/>
        </w:rPr>
        <w:t xml:space="preserve"> in via del Parco,1 – 38010 Andalo (Tn)</w:t>
      </w:r>
      <w:r>
        <w:rPr>
          <w:rFonts w:cs="Tahoma"/>
          <w:sz w:val="20"/>
          <w:szCs w:val="20"/>
        </w:rPr>
        <w:t>.</w:t>
      </w:r>
    </w:p>
    <w:p w14:paraId="461C3897" w14:textId="77777777" w:rsidR="002D4BCA" w:rsidRPr="00AA32BF" w:rsidRDefault="002D4BCA" w:rsidP="002D4BCA">
      <w:pPr>
        <w:rPr>
          <w:rFonts w:cs="Tahoma"/>
          <w:sz w:val="20"/>
          <w:szCs w:val="20"/>
        </w:rPr>
      </w:pPr>
      <w:r w:rsidRPr="00BB47E5">
        <w:rPr>
          <w:rFonts w:cs="Tahoma"/>
          <w:sz w:val="20"/>
          <w:szCs w:val="20"/>
        </w:rPr>
        <w:t xml:space="preserve">Sarà possibile contattare il titolare del trattamento </w:t>
      </w:r>
      <w:r w:rsidRPr="00D6574E">
        <w:rPr>
          <w:rFonts w:cs="Tahoma"/>
          <w:sz w:val="20"/>
          <w:szCs w:val="20"/>
        </w:rPr>
        <w:t xml:space="preserve">per esercitare i diritti di cui agli articoli 15 e seguenti del Regolamento </w:t>
      </w:r>
      <w:r w:rsidRPr="00AA32BF">
        <w:rPr>
          <w:rFonts w:cs="Tahoma"/>
          <w:sz w:val="20"/>
          <w:szCs w:val="20"/>
        </w:rPr>
        <w:t>(UE) n. 2016/679, attraverso gli indirizzi di posta elettronica:</w:t>
      </w:r>
    </w:p>
    <w:p w14:paraId="43B3D8D7" w14:textId="7592B946" w:rsidR="002D4BCA" w:rsidRPr="00AA32BF" w:rsidRDefault="002D4BCA" w:rsidP="002D4BCA">
      <w:pPr>
        <w:pStyle w:val="Paragrafoelenco"/>
        <w:widowControl/>
        <w:numPr>
          <w:ilvl w:val="0"/>
          <w:numId w:val="6"/>
        </w:numPr>
        <w:autoSpaceDE/>
        <w:autoSpaceDN/>
        <w:contextualSpacing/>
        <w:jc w:val="both"/>
        <w:rPr>
          <w:rFonts w:cs="Tahoma"/>
          <w:sz w:val="20"/>
          <w:szCs w:val="20"/>
        </w:rPr>
      </w:pPr>
      <w:r w:rsidRPr="00AA32BF">
        <w:rPr>
          <w:rFonts w:cs="Tahoma"/>
          <w:sz w:val="20"/>
          <w:szCs w:val="20"/>
        </w:rPr>
        <w:t>E-mail: info@</w:t>
      </w:r>
      <w:r w:rsidR="00AA32BF">
        <w:rPr>
          <w:rFonts w:cs="Tahoma"/>
          <w:sz w:val="20"/>
          <w:szCs w:val="20"/>
        </w:rPr>
        <w:t>andalogestioni.it</w:t>
      </w:r>
    </w:p>
    <w:p w14:paraId="65927DBB" w14:textId="5FCA4767" w:rsidR="002D4BCA" w:rsidRPr="00AA32BF" w:rsidRDefault="002D4BCA" w:rsidP="002D4BCA">
      <w:pPr>
        <w:pStyle w:val="Paragrafoelenco"/>
        <w:widowControl/>
        <w:numPr>
          <w:ilvl w:val="0"/>
          <w:numId w:val="6"/>
        </w:numPr>
        <w:autoSpaceDE/>
        <w:autoSpaceDN/>
        <w:contextualSpacing/>
        <w:jc w:val="both"/>
        <w:rPr>
          <w:rFonts w:cs="Tahoma"/>
          <w:sz w:val="20"/>
          <w:szCs w:val="20"/>
        </w:rPr>
      </w:pPr>
      <w:r w:rsidRPr="00AA32BF">
        <w:rPr>
          <w:rFonts w:cs="Tahoma"/>
          <w:sz w:val="20"/>
          <w:szCs w:val="20"/>
        </w:rPr>
        <w:t xml:space="preserve">PEC: </w:t>
      </w:r>
      <w:hyperlink r:id="rId5" w:history="1">
        <w:r w:rsidR="004876DA" w:rsidRPr="00B43BE5">
          <w:rPr>
            <w:rStyle w:val="Collegamentoipertestuale"/>
            <w:rFonts w:cs="Tahoma"/>
            <w:sz w:val="20"/>
            <w:szCs w:val="20"/>
          </w:rPr>
          <w:t>andalogestioni@pec.it</w:t>
        </w:r>
      </w:hyperlink>
    </w:p>
    <w:p w14:paraId="3FEE4FAB" w14:textId="77777777" w:rsidR="002D4BCA" w:rsidRPr="00BB47E5" w:rsidRDefault="002D4BCA" w:rsidP="002D4BCA">
      <w:pPr>
        <w:pStyle w:val="Paragrafoelenco"/>
        <w:rPr>
          <w:rFonts w:cs="Tahoma"/>
          <w:sz w:val="20"/>
          <w:szCs w:val="20"/>
        </w:rPr>
      </w:pPr>
    </w:p>
    <w:p w14:paraId="347319B4" w14:textId="77777777" w:rsidR="002D4BCA" w:rsidRDefault="002D4BCA" w:rsidP="002D4BCA">
      <w:pPr>
        <w:pStyle w:val="Paragrafoelenco"/>
        <w:widowControl/>
        <w:numPr>
          <w:ilvl w:val="0"/>
          <w:numId w:val="5"/>
        </w:numPr>
        <w:autoSpaceDE/>
        <w:autoSpaceDN/>
        <w:contextualSpacing/>
        <w:jc w:val="both"/>
        <w:rPr>
          <w:rFonts w:cs="Tahoma"/>
          <w:b/>
          <w:sz w:val="20"/>
          <w:szCs w:val="20"/>
        </w:rPr>
      </w:pPr>
      <w:r w:rsidRPr="00D6574E">
        <w:rPr>
          <w:rFonts w:cs="Tahoma"/>
          <w:b/>
          <w:sz w:val="20"/>
          <w:szCs w:val="20"/>
        </w:rPr>
        <w:t xml:space="preserve">Responsabile della protezione dei dati </w:t>
      </w:r>
    </w:p>
    <w:p w14:paraId="02325236" w14:textId="48C14791" w:rsidR="00255C8F" w:rsidRDefault="002D4BCA" w:rsidP="00255C8F">
      <w:pPr>
        <w:rPr>
          <w:rFonts w:cs="Tahoma"/>
          <w:bCs/>
          <w:sz w:val="20"/>
          <w:szCs w:val="20"/>
        </w:rPr>
      </w:pPr>
      <w:r>
        <w:rPr>
          <w:rFonts w:cs="Tahoma"/>
          <w:bCs/>
          <w:sz w:val="20"/>
          <w:szCs w:val="20"/>
        </w:rPr>
        <w:t xml:space="preserve">La </w:t>
      </w:r>
      <w:r w:rsidR="00CD0261">
        <w:rPr>
          <w:rFonts w:cs="Tahoma"/>
          <w:bCs/>
          <w:sz w:val="20"/>
          <w:szCs w:val="20"/>
        </w:rPr>
        <w:t xml:space="preserve">società </w:t>
      </w:r>
      <w:r w:rsidR="002756AD">
        <w:rPr>
          <w:rFonts w:cs="Tahoma"/>
          <w:bCs/>
          <w:sz w:val="20"/>
          <w:szCs w:val="20"/>
        </w:rPr>
        <w:t>ANDALO GESTIONI</w:t>
      </w:r>
      <w:r w:rsidR="007006E1">
        <w:rPr>
          <w:rFonts w:cs="Tahoma"/>
          <w:bCs/>
          <w:sz w:val="20"/>
          <w:szCs w:val="20"/>
        </w:rPr>
        <w:t xml:space="preserve"> </w:t>
      </w:r>
      <w:r w:rsidR="00CD0261">
        <w:rPr>
          <w:rFonts w:cs="Tahoma"/>
          <w:bCs/>
          <w:sz w:val="20"/>
          <w:szCs w:val="20"/>
        </w:rPr>
        <w:t>SRL con sede ad Andalo (Tn) in via del Parco 1,</w:t>
      </w:r>
      <w:r w:rsidRPr="00D6574E">
        <w:rPr>
          <w:rFonts w:cs="Tahoma"/>
          <w:bCs/>
          <w:sz w:val="20"/>
          <w:szCs w:val="20"/>
        </w:rPr>
        <w:t xml:space="preserve"> ha nominato il Responsabile della protezione dei dati, anche denominato Data </w:t>
      </w:r>
      <w:proofErr w:type="spellStart"/>
      <w:r w:rsidRPr="00D6574E">
        <w:rPr>
          <w:rFonts w:cs="Tahoma"/>
          <w:bCs/>
          <w:sz w:val="20"/>
          <w:szCs w:val="20"/>
        </w:rPr>
        <w:t>Protection</w:t>
      </w:r>
      <w:proofErr w:type="spellEnd"/>
      <w:r w:rsidRPr="00D6574E">
        <w:rPr>
          <w:rFonts w:cs="Tahoma"/>
          <w:bCs/>
          <w:sz w:val="20"/>
          <w:szCs w:val="20"/>
        </w:rPr>
        <w:t xml:space="preserve"> </w:t>
      </w:r>
      <w:proofErr w:type="spellStart"/>
      <w:r w:rsidRPr="00D6574E">
        <w:rPr>
          <w:rFonts w:cs="Tahoma"/>
          <w:bCs/>
          <w:sz w:val="20"/>
          <w:szCs w:val="20"/>
        </w:rPr>
        <w:t>Officer</w:t>
      </w:r>
      <w:proofErr w:type="spellEnd"/>
      <w:r w:rsidRPr="00D6574E">
        <w:rPr>
          <w:rFonts w:cs="Tahoma"/>
          <w:bCs/>
          <w:sz w:val="20"/>
          <w:szCs w:val="20"/>
        </w:rPr>
        <w:t xml:space="preserve"> (DPO), i cui dati di contatto sono i segu</w:t>
      </w:r>
      <w:r w:rsidRPr="00AA32BF">
        <w:rPr>
          <w:rFonts w:cs="Tahoma"/>
          <w:bCs/>
          <w:sz w:val="20"/>
          <w:szCs w:val="20"/>
        </w:rPr>
        <w:t xml:space="preserve">enti: </w:t>
      </w:r>
      <w:hyperlink r:id="rId6" w:history="1">
        <w:r w:rsidR="00AA32BF" w:rsidRPr="00CD0261">
          <w:rPr>
            <w:rStyle w:val="Collegamentoipertestuale"/>
            <w:rFonts w:cs="Tahoma"/>
            <w:sz w:val="20"/>
            <w:szCs w:val="20"/>
          </w:rPr>
          <w:t>michela.branchi@privacy-mb.it</w:t>
        </w:r>
      </w:hyperlink>
    </w:p>
    <w:p w14:paraId="1C86BC57" w14:textId="77777777" w:rsidR="008F698C" w:rsidRDefault="008F698C" w:rsidP="00255C8F">
      <w:pPr>
        <w:rPr>
          <w:rFonts w:cs="Tahoma"/>
          <w:b/>
          <w:sz w:val="20"/>
          <w:szCs w:val="20"/>
        </w:rPr>
      </w:pPr>
    </w:p>
    <w:p w14:paraId="1EB2C84C" w14:textId="2C5D90BF" w:rsidR="002D4BCA" w:rsidRPr="008F698C" w:rsidRDefault="002D4BCA" w:rsidP="008F698C">
      <w:pPr>
        <w:pStyle w:val="Paragrafoelenco"/>
        <w:numPr>
          <w:ilvl w:val="0"/>
          <w:numId w:val="5"/>
        </w:numPr>
        <w:rPr>
          <w:rFonts w:cs="Tahoma"/>
          <w:b/>
          <w:sz w:val="20"/>
          <w:szCs w:val="20"/>
        </w:rPr>
      </w:pPr>
      <w:r w:rsidRPr="008F698C">
        <w:rPr>
          <w:rFonts w:cs="Tahoma"/>
          <w:b/>
          <w:sz w:val="20"/>
          <w:szCs w:val="20"/>
        </w:rPr>
        <w:t>Tipologia di dati personali trattati</w:t>
      </w:r>
    </w:p>
    <w:p w14:paraId="4BBAC7B4" w14:textId="77777777" w:rsidR="002D4BCA" w:rsidRPr="00D6574E" w:rsidRDefault="002D4BCA" w:rsidP="002D4BCA">
      <w:pPr>
        <w:rPr>
          <w:rFonts w:cs="Tahoma"/>
          <w:bCs/>
          <w:sz w:val="20"/>
          <w:szCs w:val="20"/>
        </w:rPr>
      </w:pPr>
      <w:r w:rsidRPr="00D6574E">
        <w:rPr>
          <w:rFonts w:cs="Tahoma"/>
          <w:bCs/>
          <w:sz w:val="20"/>
          <w:szCs w:val="20"/>
        </w:rPr>
        <w:t>Sono trattati i seguenti dati personali:</w:t>
      </w:r>
    </w:p>
    <w:p w14:paraId="578C11CA" w14:textId="77777777" w:rsidR="002D4BCA" w:rsidRDefault="002D4BCA" w:rsidP="002D4BCA">
      <w:pPr>
        <w:pStyle w:val="Paragrafoelenco"/>
        <w:widowControl/>
        <w:numPr>
          <w:ilvl w:val="0"/>
          <w:numId w:val="7"/>
        </w:numPr>
        <w:autoSpaceDE/>
        <w:autoSpaceDN/>
        <w:contextualSpacing/>
        <w:jc w:val="both"/>
        <w:rPr>
          <w:rFonts w:cs="Tahoma"/>
          <w:bCs/>
          <w:sz w:val="20"/>
          <w:szCs w:val="20"/>
        </w:rPr>
      </w:pPr>
      <w:r w:rsidRPr="00D6574E">
        <w:rPr>
          <w:rFonts w:cs="Tahoma"/>
          <w:bCs/>
          <w:sz w:val="20"/>
          <w:szCs w:val="20"/>
        </w:rPr>
        <w:t xml:space="preserve">dati anagrafici, codice fiscale, dati di contatto e, eventualmente, dati sulla qualifica professionale, nonché dati e informazioni ulteriori connessi alla condotta illecita </w:t>
      </w:r>
      <w:r>
        <w:rPr>
          <w:rFonts w:cs="Tahoma"/>
          <w:bCs/>
          <w:sz w:val="20"/>
          <w:szCs w:val="20"/>
        </w:rPr>
        <w:t>segnal</w:t>
      </w:r>
      <w:r w:rsidRPr="00D6574E">
        <w:rPr>
          <w:rFonts w:cs="Tahoma"/>
          <w:bCs/>
          <w:sz w:val="20"/>
          <w:szCs w:val="20"/>
        </w:rPr>
        <w:t>ata.</w:t>
      </w:r>
    </w:p>
    <w:p w14:paraId="33936493" w14:textId="77777777" w:rsidR="002D4BCA" w:rsidRPr="00D6574E" w:rsidRDefault="002D4BCA" w:rsidP="002D4BCA">
      <w:pPr>
        <w:pStyle w:val="Paragrafoelenco"/>
        <w:rPr>
          <w:rFonts w:cs="Tahoma"/>
          <w:bCs/>
          <w:sz w:val="20"/>
          <w:szCs w:val="20"/>
        </w:rPr>
      </w:pPr>
    </w:p>
    <w:p w14:paraId="38862E59" w14:textId="77777777" w:rsidR="002D4BCA" w:rsidRPr="00CC731B" w:rsidRDefault="002D4BCA" w:rsidP="002D4BCA">
      <w:pPr>
        <w:pStyle w:val="Paragrafoelenco"/>
        <w:widowControl/>
        <w:numPr>
          <w:ilvl w:val="0"/>
          <w:numId w:val="5"/>
        </w:numPr>
        <w:autoSpaceDE/>
        <w:autoSpaceDN/>
        <w:contextualSpacing/>
        <w:jc w:val="both"/>
        <w:rPr>
          <w:rFonts w:cs="Tahoma"/>
          <w:b/>
          <w:sz w:val="20"/>
          <w:szCs w:val="20"/>
        </w:rPr>
      </w:pPr>
      <w:r w:rsidRPr="00CC731B">
        <w:rPr>
          <w:rFonts w:cs="Tahoma"/>
          <w:b/>
          <w:sz w:val="20"/>
          <w:szCs w:val="20"/>
        </w:rPr>
        <w:t>Finalità del trattamento e base giuridica:</w:t>
      </w:r>
    </w:p>
    <w:p w14:paraId="0EACE919" w14:textId="77777777" w:rsidR="002D4BCA" w:rsidRPr="00D6574E" w:rsidRDefault="002D4BCA" w:rsidP="002D4BCA">
      <w:pPr>
        <w:rPr>
          <w:rFonts w:cs="Tahoma"/>
          <w:sz w:val="20"/>
          <w:szCs w:val="20"/>
        </w:rPr>
      </w:pPr>
      <w:bookmarkStart w:id="1" w:name="_Hlk529775606"/>
      <w:r w:rsidRPr="00D6574E">
        <w:rPr>
          <w:rFonts w:cs="Tahoma"/>
          <w:sz w:val="20"/>
          <w:szCs w:val="20"/>
        </w:rPr>
        <w:t xml:space="preserve">Il trattamento dei Suoi dati personali è effettuato esclusivamente per l’istruttoria della segnalazione ai </w:t>
      </w:r>
      <w:r w:rsidRPr="00A868BB">
        <w:rPr>
          <w:rFonts w:cs="Tahoma"/>
          <w:sz w:val="20"/>
          <w:szCs w:val="20"/>
        </w:rPr>
        <w:t>sensi dell’art. 13 del D. Lgs.</w:t>
      </w:r>
      <w:r>
        <w:rPr>
          <w:rFonts w:cs="Tahoma"/>
          <w:sz w:val="20"/>
          <w:szCs w:val="20"/>
        </w:rPr>
        <w:t xml:space="preserve"> </w:t>
      </w:r>
      <w:r w:rsidRPr="00A868BB">
        <w:rPr>
          <w:rFonts w:cs="Tahoma"/>
          <w:sz w:val="20"/>
          <w:szCs w:val="20"/>
        </w:rPr>
        <w:t>24/2013.</w:t>
      </w:r>
    </w:p>
    <w:p w14:paraId="1A77129D" w14:textId="77777777" w:rsidR="002D4BCA" w:rsidRDefault="002D4BCA" w:rsidP="002D4BCA">
      <w:pPr>
        <w:rPr>
          <w:rFonts w:cs="Tahoma"/>
          <w:sz w:val="20"/>
          <w:szCs w:val="20"/>
        </w:rPr>
      </w:pPr>
      <w:r w:rsidRPr="00D6574E">
        <w:rPr>
          <w:rFonts w:cs="Tahoma"/>
          <w:sz w:val="20"/>
          <w:szCs w:val="20"/>
        </w:rPr>
        <w:t>La base giuridica è individuata nell’esecuzione di un compito di interesse pubblico o connesso all’esercizio di pubblici poteri di cui è investito come Titolare del Trattamento (Regolamento Europeo 2016/679 - Art. 6, comma 1, lettera e).</w:t>
      </w:r>
    </w:p>
    <w:p w14:paraId="6511E328" w14:textId="77777777" w:rsidR="002D4BCA" w:rsidRPr="00DC01BF" w:rsidRDefault="002D4BCA" w:rsidP="002D4BCA">
      <w:pPr>
        <w:rPr>
          <w:rFonts w:cs="Tahoma"/>
          <w:sz w:val="20"/>
          <w:szCs w:val="20"/>
        </w:rPr>
      </w:pPr>
      <w:r w:rsidRPr="00DC01BF">
        <w:rPr>
          <w:rFonts w:cs="Tahoma"/>
          <w:sz w:val="20"/>
          <w:szCs w:val="20"/>
        </w:rPr>
        <w:t>Si segnala che, nell’ottica di privilegiare la volontà del segnalante, è sempre possibile per quest’ultimo ritirare la segnalazione mediante apposita comunicazione da trasmettere attraverso il canale originariamente prescelto per l’inoltro della stessa. In tale specifico caso, gli accertamenti eventualmente già avviati a seguito della segnalazione si arresteranno, salvo che si tratti di questioni procedibili d’ufficio.</w:t>
      </w:r>
    </w:p>
    <w:p w14:paraId="7A44525D" w14:textId="77777777" w:rsidR="002D4BCA" w:rsidRPr="00735276" w:rsidRDefault="002D4BCA" w:rsidP="002D4BCA">
      <w:pPr>
        <w:rPr>
          <w:rFonts w:cs="Tahoma"/>
          <w:sz w:val="20"/>
          <w:szCs w:val="20"/>
        </w:rPr>
      </w:pPr>
    </w:p>
    <w:bookmarkEnd w:id="1"/>
    <w:p w14:paraId="2A18BC03"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r w:rsidRPr="005C61B4">
        <w:rPr>
          <w:rFonts w:cs="Tahoma"/>
          <w:b/>
          <w:sz w:val="20"/>
          <w:szCs w:val="20"/>
        </w:rPr>
        <w:t>Modalità del trattamento</w:t>
      </w:r>
    </w:p>
    <w:p w14:paraId="11F18D3E" w14:textId="77777777" w:rsidR="002D4BCA" w:rsidRDefault="002D4BCA" w:rsidP="002D4BCA">
      <w:pPr>
        <w:rPr>
          <w:rFonts w:cs="Tahoma"/>
          <w:sz w:val="20"/>
          <w:szCs w:val="20"/>
        </w:rPr>
      </w:pPr>
      <w:r w:rsidRPr="00DC01BF">
        <w:rPr>
          <w:rFonts w:cs="Tahoma"/>
          <w:sz w:val="20"/>
          <w:szCs w:val="20"/>
        </w:rPr>
        <w:t xml:space="preserve">Il trattamento dei dati personali verrà effettuato esclusivamente dal Responsabile della Prevenzione della Corruzione e della Trasparenza (RPCT) e dall’eventuale gruppo di lavoro dedicato, con l’utilizzo di procedure anche informatizzate, dotate di strumenti di crittografia per garantire la riservatezza dell’identità del segnalante e del contenuto delle segnalazioni e della relativa documentazione, adottando misure tecniche e organizzative adeguate a proteggerli da accessi non autorizzati o </w:t>
      </w:r>
      <w:r w:rsidRPr="00DC01BF">
        <w:rPr>
          <w:rFonts w:cs="Tahoma"/>
          <w:sz w:val="20"/>
          <w:szCs w:val="20"/>
        </w:rPr>
        <w:lastRenderedPageBreak/>
        <w:t>illeciti, dalla distruzione, dalla perdita d’integrità e riservatezza, anche accidentali.</w:t>
      </w:r>
    </w:p>
    <w:p w14:paraId="7AC4484E" w14:textId="77777777" w:rsidR="002D4BCA" w:rsidRPr="00E41B7E" w:rsidRDefault="002D4BCA" w:rsidP="002D4BCA">
      <w:pPr>
        <w:rPr>
          <w:rFonts w:cs="Tahoma"/>
          <w:sz w:val="20"/>
          <w:szCs w:val="20"/>
        </w:rPr>
      </w:pPr>
    </w:p>
    <w:p w14:paraId="5716CECC"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r w:rsidRPr="005C61B4">
        <w:rPr>
          <w:rFonts w:cs="Tahoma"/>
          <w:b/>
          <w:sz w:val="20"/>
          <w:szCs w:val="20"/>
        </w:rPr>
        <w:t>Categorie di soggetti terzi a cui i dati possono essere comunicati.</w:t>
      </w:r>
    </w:p>
    <w:p w14:paraId="210848B2" w14:textId="77777777" w:rsidR="002D4BCA" w:rsidRDefault="002D4BCA" w:rsidP="002D4BCA">
      <w:pPr>
        <w:rPr>
          <w:rFonts w:cs="Tahoma"/>
          <w:sz w:val="20"/>
          <w:szCs w:val="20"/>
        </w:rPr>
      </w:pPr>
      <w:r w:rsidRPr="00DC01BF">
        <w:rPr>
          <w:rFonts w:cs="Tahoma"/>
          <w:sz w:val="20"/>
          <w:szCs w:val="20"/>
        </w:rPr>
        <w:t>Al fine di garantire la riservatezza del segnalante per tutta la durata della gestione della segnalazione, l’identità dello stesso sarà conosciuta solo dal Responsabile della Prevenzione della Corruzione e della Trasparenza (RPCT) e dall’eventuale gruppo di lavoro dedicato, i cui componenti, saranno chiaramente identificati in un apposito atto organizzativo. Fanno eccezione i casi in cui sia configurabile una responsabilità a titolo di calunnia e di diffamazione ai sensi delle disposizioni del codice penale o dell’art.</w:t>
      </w:r>
      <w:r>
        <w:rPr>
          <w:rFonts w:cs="Tahoma"/>
          <w:sz w:val="20"/>
          <w:szCs w:val="20"/>
        </w:rPr>
        <w:t xml:space="preserve"> </w:t>
      </w:r>
      <w:r w:rsidRPr="00DC01BF">
        <w:rPr>
          <w:rFonts w:cs="Tahoma"/>
          <w:sz w:val="20"/>
          <w:szCs w:val="20"/>
        </w:rPr>
        <w:t>2043 del codice civile e delle ipotesi in cui l’anonimato non sia opponibile per legge (ad esempio, indagini penali, tributarie o amministrative, ispezioni di organi di controllo), l’identità del segnalante viene protetta in ogni contesto successivo alla segnalazione. Pertanto, fatte salve le citate eccezioni, l’identità del segnalante non può essere rivelata senza il suo espresso consenso, e tutti coloro che ricevono o sono coinvolti nella gestione della segnalazione sono tenuti a tutelare la riservatezza di tale informazione.</w:t>
      </w:r>
    </w:p>
    <w:p w14:paraId="55D98D4F" w14:textId="77777777" w:rsidR="002D4BCA" w:rsidRPr="00E41B7E" w:rsidRDefault="002D4BCA" w:rsidP="002D4BCA">
      <w:pPr>
        <w:rPr>
          <w:rFonts w:cs="Tahoma"/>
          <w:sz w:val="20"/>
          <w:szCs w:val="20"/>
          <w:u w:val="single"/>
        </w:rPr>
      </w:pPr>
    </w:p>
    <w:p w14:paraId="160EF5D4"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r w:rsidRPr="005C61B4">
        <w:rPr>
          <w:rFonts w:cs="Tahoma"/>
          <w:b/>
          <w:sz w:val="20"/>
          <w:szCs w:val="20"/>
        </w:rPr>
        <w:t>Durata del trattamento e periodo di conservazione.</w:t>
      </w:r>
    </w:p>
    <w:p w14:paraId="56F98F98" w14:textId="77777777" w:rsidR="002D4BCA" w:rsidRDefault="002D4BCA" w:rsidP="002D4BCA">
      <w:pPr>
        <w:rPr>
          <w:rFonts w:cs="Tahoma"/>
          <w:sz w:val="20"/>
          <w:szCs w:val="20"/>
        </w:rPr>
      </w:pPr>
      <w:r w:rsidRPr="00DC01BF">
        <w:rPr>
          <w:rFonts w:cs="Tahoma"/>
          <w:sz w:val="20"/>
          <w:szCs w:val="20"/>
        </w:rPr>
        <w:t>I dati verranno conservati per 5 (cinque) anni e comunque per tutta la durata dell’eventuale procedimento disciplinare, penale o dinanzi la Corte dei Conti. Nel caso in cui s’instauri un procedimento penale o dinnanzi la Corte dei Conti i dati potrebbero essere conservati fino a 30 anni.</w:t>
      </w:r>
    </w:p>
    <w:p w14:paraId="3F06A24B" w14:textId="77777777" w:rsidR="002D4BCA" w:rsidRPr="00E41B7E" w:rsidRDefault="002D4BCA" w:rsidP="002D4BCA">
      <w:pPr>
        <w:rPr>
          <w:rFonts w:cs="Tahoma"/>
          <w:sz w:val="20"/>
          <w:szCs w:val="20"/>
          <w:u w:val="single"/>
        </w:rPr>
      </w:pPr>
    </w:p>
    <w:p w14:paraId="7C8CFC8C"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r w:rsidRPr="005C61B4">
        <w:rPr>
          <w:rFonts w:cs="Tahoma"/>
          <w:b/>
          <w:sz w:val="20"/>
          <w:szCs w:val="20"/>
        </w:rPr>
        <w:t>Trasferimento dei dati fuori dall’Unione Europea</w:t>
      </w:r>
    </w:p>
    <w:p w14:paraId="47C176E1" w14:textId="77777777" w:rsidR="002D4BCA" w:rsidRPr="00E41B7E" w:rsidRDefault="002D4BCA" w:rsidP="002D4BCA">
      <w:pPr>
        <w:rPr>
          <w:rFonts w:cs="Tahoma"/>
          <w:sz w:val="20"/>
          <w:szCs w:val="20"/>
        </w:rPr>
      </w:pPr>
      <w:r w:rsidRPr="00F22203">
        <w:rPr>
          <w:rFonts w:cs="Tahoma"/>
          <w:sz w:val="20"/>
          <w:szCs w:val="20"/>
        </w:rPr>
        <w:t>I dati personali forniti non vengono trasferiti all’esterno dell’Unione Europea.</w:t>
      </w:r>
    </w:p>
    <w:p w14:paraId="63FA5E7E" w14:textId="77777777" w:rsidR="002D4BCA" w:rsidRPr="005C61B4" w:rsidRDefault="002D4BCA" w:rsidP="002D4BCA">
      <w:pPr>
        <w:pStyle w:val="Paragrafoelenco"/>
        <w:widowControl/>
        <w:numPr>
          <w:ilvl w:val="0"/>
          <w:numId w:val="5"/>
        </w:numPr>
        <w:autoSpaceDE/>
        <w:autoSpaceDN/>
        <w:contextualSpacing/>
        <w:jc w:val="both"/>
        <w:rPr>
          <w:rFonts w:cs="Tahoma"/>
          <w:b/>
          <w:sz w:val="20"/>
          <w:szCs w:val="20"/>
        </w:rPr>
      </w:pPr>
      <w:r w:rsidRPr="005C61B4">
        <w:rPr>
          <w:rFonts w:cs="Tahoma"/>
          <w:b/>
          <w:sz w:val="20"/>
          <w:szCs w:val="20"/>
        </w:rPr>
        <w:t>Diritti dell'interessato</w:t>
      </w:r>
    </w:p>
    <w:p w14:paraId="1707EFED" w14:textId="77777777" w:rsidR="002D4BCA" w:rsidRPr="00DC01BF" w:rsidRDefault="002D4BCA" w:rsidP="002D4BCA">
      <w:pPr>
        <w:rPr>
          <w:rFonts w:cs="Tahoma"/>
          <w:sz w:val="20"/>
          <w:szCs w:val="20"/>
        </w:rPr>
      </w:pPr>
      <w:r w:rsidRPr="00DC01BF">
        <w:rPr>
          <w:rFonts w:cs="Tahoma"/>
          <w:sz w:val="20"/>
          <w:szCs w:val="20"/>
        </w:rPr>
        <w:t>L'interessato ha il diritto di ottenere dal Titolare la conferma che sia o meno in corso un trattamento di dati personali che lo riguardano e in tal caso, di ottenere l’accesso ai dati personali e alle seguenti informazioni: le finalità del trattamento, le categorie di dati personali, i destinatari o le categorie di destinatari a cui i dati personali sono stati o saranno comunicati (compresi destinatari di paesi terzi o organizzazioni internazionali), il periodo di conservazione dei dati personali previsto oppure, se non è possibile, i criteri utilizzati per determinare tale periodo, l'origine dei dati personali ove non raccolti presso l'interessato, l'esistenza di un processo decisionale automatizzato compresa la profilazione e informazioni sulla logica utilizzata.</w:t>
      </w:r>
    </w:p>
    <w:p w14:paraId="268C1D02" w14:textId="77777777" w:rsidR="002D4BCA" w:rsidRPr="00DC01BF" w:rsidRDefault="002D4BCA" w:rsidP="002D4BCA">
      <w:pPr>
        <w:rPr>
          <w:rFonts w:cs="Tahoma"/>
          <w:sz w:val="20"/>
          <w:szCs w:val="20"/>
        </w:rPr>
      </w:pPr>
      <w:r w:rsidRPr="00DC01BF">
        <w:rPr>
          <w:rFonts w:cs="Tahoma"/>
          <w:sz w:val="20"/>
          <w:szCs w:val="20"/>
        </w:rPr>
        <w:t>Inoltre, l’interessato ha il diritto, nei casi previsti dal Regolamento Europeo 2016/679 di ottenere:</w:t>
      </w:r>
    </w:p>
    <w:p w14:paraId="68419B42"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Revoca del consenso in qualsiasi momento senza pregiudicare la liceità del trattamento basata sul consenso prestato prima della revoca;</w:t>
      </w:r>
    </w:p>
    <w:p w14:paraId="37EE2265"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Rettifica dei dati personali inesatti;</w:t>
      </w:r>
    </w:p>
    <w:p w14:paraId="45AA5A5A"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Integrazione dei dati personali incompleti;</w:t>
      </w:r>
    </w:p>
    <w:p w14:paraId="33590A7C"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Cancellazione (diritto all’oblio);</w:t>
      </w:r>
    </w:p>
    <w:p w14:paraId="79F3FE13"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Limitazione del trattamento dei dati personali (in tal caso, i dati sono trattati soltanto con il consenso dell'interessato, salvo che per la necessaria conservazione degli stessi e negli altri casi consentiti dalla normativa);</w:t>
      </w:r>
    </w:p>
    <w:p w14:paraId="2067269A"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Portabilità dei dati, anche mediante la trasmissione dei dati personali dell'interessato da un Titolare del trattamento ad un altro, qualora tecnicamente fattibile;</w:t>
      </w:r>
    </w:p>
    <w:p w14:paraId="304093A0" w14:textId="77777777" w:rsidR="002D4BCA" w:rsidRPr="00DC01BF" w:rsidRDefault="002D4BCA" w:rsidP="002D4BCA">
      <w:pPr>
        <w:pStyle w:val="Paragrafoelenco"/>
        <w:widowControl/>
        <w:numPr>
          <w:ilvl w:val="0"/>
          <w:numId w:val="7"/>
        </w:numPr>
        <w:autoSpaceDE/>
        <w:autoSpaceDN/>
        <w:contextualSpacing/>
        <w:jc w:val="both"/>
        <w:rPr>
          <w:rFonts w:cs="Tahoma"/>
          <w:sz w:val="20"/>
          <w:szCs w:val="20"/>
        </w:rPr>
      </w:pPr>
      <w:r w:rsidRPr="00DC01BF">
        <w:rPr>
          <w:rFonts w:cs="Tahoma"/>
          <w:sz w:val="20"/>
          <w:szCs w:val="20"/>
        </w:rPr>
        <w:t>Opposizione al loro trattamento.</w:t>
      </w:r>
    </w:p>
    <w:p w14:paraId="386C2503" w14:textId="77777777" w:rsidR="002D4BCA" w:rsidRPr="0080143A" w:rsidRDefault="002D4BCA" w:rsidP="002D4BCA">
      <w:pPr>
        <w:rPr>
          <w:rFonts w:cs="Tahoma"/>
          <w:sz w:val="20"/>
          <w:szCs w:val="20"/>
        </w:rPr>
      </w:pPr>
      <w:r w:rsidRPr="0080143A">
        <w:rPr>
          <w:rFonts w:cs="Tahoma"/>
          <w:sz w:val="20"/>
          <w:szCs w:val="20"/>
        </w:rPr>
        <w:t>Per esercitare i diritti sopra indicati sarà sufficiente utilizzare uno dei dati di recapito del Titolare del trattamento indicati al punto 1.</w:t>
      </w:r>
    </w:p>
    <w:p w14:paraId="27D4AD4C" w14:textId="77777777" w:rsidR="002D4BCA" w:rsidRPr="0080143A" w:rsidRDefault="002D4BCA" w:rsidP="002D4BCA">
      <w:pPr>
        <w:rPr>
          <w:rFonts w:cs="Tahoma"/>
          <w:sz w:val="20"/>
          <w:szCs w:val="20"/>
        </w:rPr>
      </w:pPr>
    </w:p>
    <w:p w14:paraId="250901D8" w14:textId="77777777" w:rsidR="002D4BCA" w:rsidRPr="00DC01BF" w:rsidRDefault="002D4BCA" w:rsidP="002D4BCA">
      <w:pPr>
        <w:pStyle w:val="Paragrafoelenco"/>
        <w:widowControl/>
        <w:numPr>
          <w:ilvl w:val="0"/>
          <w:numId w:val="5"/>
        </w:numPr>
        <w:autoSpaceDE/>
        <w:autoSpaceDN/>
        <w:contextualSpacing/>
        <w:jc w:val="both"/>
        <w:rPr>
          <w:rFonts w:cs="Tahoma"/>
          <w:b/>
          <w:sz w:val="20"/>
          <w:szCs w:val="20"/>
        </w:rPr>
      </w:pPr>
      <w:r w:rsidRPr="00DC01BF">
        <w:rPr>
          <w:rFonts w:cs="Tahoma"/>
          <w:b/>
          <w:sz w:val="20"/>
          <w:szCs w:val="20"/>
        </w:rPr>
        <w:t>Diritto di proporre reclamo all’Autorità di Controllo.</w:t>
      </w:r>
    </w:p>
    <w:p w14:paraId="65988F03" w14:textId="77777777" w:rsidR="002D4BCA" w:rsidRDefault="002D4BCA" w:rsidP="002D4BCA">
      <w:pPr>
        <w:spacing w:after="120"/>
        <w:rPr>
          <w:rFonts w:cs="Tahoma"/>
          <w:sz w:val="20"/>
          <w:szCs w:val="20"/>
        </w:rPr>
      </w:pPr>
      <w:r w:rsidRPr="00DC01BF">
        <w:rPr>
          <w:rFonts w:cs="Tahoma"/>
          <w:sz w:val="20"/>
          <w:szCs w:val="20"/>
        </w:rPr>
        <w:t>Qualora l'interessato ritenesse che i trattamenti effettuati dal Titolare possano aver violato le norme vigenti in materia di protezione dei dati personali, ha diritto di proporre reclamo all’Autorità Garante per la protezione dei dati personali ai sensi dell’Art. 77 del Regolamento Europeo 2016/679</w:t>
      </w:r>
      <w:r>
        <w:rPr>
          <w:rFonts w:cs="Tahoma"/>
          <w:sz w:val="20"/>
          <w:szCs w:val="20"/>
        </w:rPr>
        <w:t>.</w:t>
      </w:r>
    </w:p>
    <w:p w14:paraId="28B3543C" w14:textId="77777777" w:rsidR="002D4BCA" w:rsidRPr="00DC01BF" w:rsidRDefault="002D4BCA" w:rsidP="002D4BCA">
      <w:pPr>
        <w:pStyle w:val="Paragrafoelenco"/>
        <w:widowControl/>
        <w:numPr>
          <w:ilvl w:val="0"/>
          <w:numId w:val="5"/>
        </w:numPr>
        <w:autoSpaceDE/>
        <w:autoSpaceDN/>
        <w:contextualSpacing/>
        <w:jc w:val="both"/>
        <w:rPr>
          <w:rFonts w:cs="Tahoma"/>
          <w:b/>
          <w:sz w:val="20"/>
          <w:szCs w:val="20"/>
        </w:rPr>
      </w:pPr>
      <w:r w:rsidRPr="00DC01BF">
        <w:rPr>
          <w:rFonts w:cs="Tahoma"/>
          <w:b/>
          <w:sz w:val="20"/>
          <w:szCs w:val="20"/>
        </w:rPr>
        <w:t>Comunicazione dei dati personali e conseguenze di un eventuale rifiuto di rispondere</w:t>
      </w:r>
    </w:p>
    <w:p w14:paraId="02B35C17" w14:textId="77777777" w:rsidR="002D4BCA" w:rsidRPr="00DC01BF" w:rsidRDefault="002D4BCA" w:rsidP="002D4BCA">
      <w:pPr>
        <w:spacing w:after="120"/>
        <w:rPr>
          <w:rFonts w:cs="Tahoma"/>
          <w:sz w:val="20"/>
          <w:szCs w:val="20"/>
        </w:rPr>
      </w:pPr>
      <w:r w:rsidRPr="00DC01BF">
        <w:rPr>
          <w:rFonts w:cs="Tahoma"/>
          <w:sz w:val="20"/>
          <w:szCs w:val="20"/>
        </w:rPr>
        <w:t>Il conferimento dei dati personali è facoltativo. Il mancato conferimento potrebbe tuttavia pregiudicare l’istruttoria della segnalazione: le segnalazioni anonime, infatti, verranno prese in considerazione solo ove si presentino adeguatamente circostanziate e rese con dovizia di particolari, in modo da far emergere fatti e situazioni connessi a contesti determinati.</w:t>
      </w:r>
    </w:p>
    <w:p w14:paraId="35E08D1D" w14:textId="77777777" w:rsidR="002D4BCA" w:rsidRDefault="002D4BCA" w:rsidP="002D4BCA">
      <w:pPr>
        <w:spacing w:after="120"/>
        <w:rPr>
          <w:rFonts w:cs="Tahoma"/>
          <w:sz w:val="20"/>
          <w:szCs w:val="20"/>
        </w:rPr>
      </w:pPr>
      <w:r w:rsidRPr="00DC01BF">
        <w:rPr>
          <w:rFonts w:cs="Tahoma"/>
          <w:sz w:val="20"/>
          <w:szCs w:val="20"/>
        </w:rPr>
        <w:t>In ogni caso, la segnalazione effettuata in forma anonima non è considerata ai sensi dell'art. 54-bis ai fini di acquisire l'eventuale tutela legale.</w:t>
      </w:r>
    </w:p>
    <w:p w14:paraId="700B0E9A" w14:textId="77777777" w:rsidR="00C91193" w:rsidRDefault="00C91193"/>
    <w:sectPr w:rsidR="00C91193">
      <w:pgSz w:w="11910" w:h="16840"/>
      <w:pgMar w:top="1420" w:right="96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0F1A"/>
    <w:multiLevelType w:val="hybridMultilevel"/>
    <w:tmpl w:val="99EEB08A"/>
    <w:lvl w:ilvl="0" w:tplc="1A187D46">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2E10BE"/>
    <w:multiLevelType w:val="hybridMultilevel"/>
    <w:tmpl w:val="02AE1FBC"/>
    <w:lvl w:ilvl="0" w:tplc="D99CE8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045A71"/>
    <w:multiLevelType w:val="hybridMultilevel"/>
    <w:tmpl w:val="A2CE526C"/>
    <w:lvl w:ilvl="0" w:tplc="1A187D46">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511CD7"/>
    <w:multiLevelType w:val="hybridMultilevel"/>
    <w:tmpl w:val="600AE1EC"/>
    <w:lvl w:ilvl="0" w:tplc="5B2AB9C4">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CF566A"/>
    <w:multiLevelType w:val="hybridMultilevel"/>
    <w:tmpl w:val="F468E04A"/>
    <w:lvl w:ilvl="0" w:tplc="1A187D46">
      <w:numFmt w:val="bullet"/>
      <w:lvlText w:val="□"/>
      <w:lvlJc w:val="left"/>
      <w:pPr>
        <w:ind w:left="107" w:hanging="202"/>
      </w:pPr>
      <w:rPr>
        <w:rFonts w:ascii="Times New Roman" w:eastAsia="Times New Roman" w:hAnsi="Times New Roman" w:cs="Times New Roman" w:hint="default"/>
        <w:w w:val="100"/>
        <w:sz w:val="22"/>
        <w:szCs w:val="22"/>
        <w:lang w:val="it-IT" w:eastAsia="en-US" w:bidi="ar-SA"/>
      </w:rPr>
    </w:lvl>
    <w:lvl w:ilvl="1" w:tplc="5644E31E">
      <w:numFmt w:val="bullet"/>
      <w:lvlText w:val=""/>
      <w:lvlJc w:val="left"/>
      <w:pPr>
        <w:ind w:left="827" w:hanging="360"/>
      </w:pPr>
      <w:rPr>
        <w:rFonts w:hint="default"/>
        <w:w w:val="100"/>
        <w:lang w:val="it-IT" w:eastAsia="en-US" w:bidi="ar-SA"/>
      </w:rPr>
    </w:lvl>
    <w:lvl w:ilvl="2" w:tplc="773A8C2E">
      <w:numFmt w:val="bullet"/>
      <w:lvlText w:val="•"/>
      <w:lvlJc w:val="left"/>
      <w:pPr>
        <w:ind w:left="1815" w:hanging="360"/>
      </w:pPr>
      <w:rPr>
        <w:rFonts w:hint="default"/>
        <w:lang w:val="it-IT" w:eastAsia="en-US" w:bidi="ar-SA"/>
      </w:rPr>
    </w:lvl>
    <w:lvl w:ilvl="3" w:tplc="564E6C1A">
      <w:numFmt w:val="bullet"/>
      <w:lvlText w:val="•"/>
      <w:lvlJc w:val="left"/>
      <w:pPr>
        <w:ind w:left="2810" w:hanging="360"/>
      </w:pPr>
      <w:rPr>
        <w:rFonts w:hint="default"/>
        <w:lang w:val="it-IT" w:eastAsia="en-US" w:bidi="ar-SA"/>
      </w:rPr>
    </w:lvl>
    <w:lvl w:ilvl="4" w:tplc="BA1E9AA6">
      <w:numFmt w:val="bullet"/>
      <w:lvlText w:val="•"/>
      <w:lvlJc w:val="left"/>
      <w:pPr>
        <w:ind w:left="3805" w:hanging="360"/>
      </w:pPr>
      <w:rPr>
        <w:rFonts w:hint="default"/>
        <w:lang w:val="it-IT" w:eastAsia="en-US" w:bidi="ar-SA"/>
      </w:rPr>
    </w:lvl>
    <w:lvl w:ilvl="5" w:tplc="3FE24E1E">
      <w:numFmt w:val="bullet"/>
      <w:lvlText w:val="•"/>
      <w:lvlJc w:val="left"/>
      <w:pPr>
        <w:ind w:left="4800" w:hanging="360"/>
      </w:pPr>
      <w:rPr>
        <w:rFonts w:hint="default"/>
        <w:lang w:val="it-IT" w:eastAsia="en-US" w:bidi="ar-SA"/>
      </w:rPr>
    </w:lvl>
    <w:lvl w:ilvl="6" w:tplc="56F0B4AC">
      <w:numFmt w:val="bullet"/>
      <w:lvlText w:val="•"/>
      <w:lvlJc w:val="left"/>
      <w:pPr>
        <w:ind w:left="5796" w:hanging="360"/>
      </w:pPr>
      <w:rPr>
        <w:rFonts w:hint="default"/>
        <w:lang w:val="it-IT" w:eastAsia="en-US" w:bidi="ar-SA"/>
      </w:rPr>
    </w:lvl>
    <w:lvl w:ilvl="7" w:tplc="E020AC1E">
      <w:numFmt w:val="bullet"/>
      <w:lvlText w:val="•"/>
      <w:lvlJc w:val="left"/>
      <w:pPr>
        <w:ind w:left="6791" w:hanging="360"/>
      </w:pPr>
      <w:rPr>
        <w:rFonts w:hint="default"/>
        <w:lang w:val="it-IT" w:eastAsia="en-US" w:bidi="ar-SA"/>
      </w:rPr>
    </w:lvl>
    <w:lvl w:ilvl="8" w:tplc="8C5AD25A">
      <w:numFmt w:val="bullet"/>
      <w:lvlText w:val="•"/>
      <w:lvlJc w:val="left"/>
      <w:pPr>
        <w:ind w:left="7786" w:hanging="360"/>
      </w:pPr>
      <w:rPr>
        <w:rFonts w:hint="default"/>
        <w:lang w:val="it-IT" w:eastAsia="en-US" w:bidi="ar-SA"/>
      </w:rPr>
    </w:lvl>
  </w:abstractNum>
  <w:abstractNum w:abstractNumId="5" w15:restartNumberingAfterBreak="0">
    <w:nsid w:val="6B323330"/>
    <w:multiLevelType w:val="hybridMultilevel"/>
    <w:tmpl w:val="B238BD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A6962DB"/>
    <w:multiLevelType w:val="hybridMultilevel"/>
    <w:tmpl w:val="8F3C7ED4"/>
    <w:lvl w:ilvl="0" w:tplc="F0BCE5F6">
      <w:numFmt w:val="bullet"/>
      <w:lvlText w:val="□"/>
      <w:lvlJc w:val="left"/>
      <w:pPr>
        <w:ind w:left="295" w:hanging="188"/>
      </w:pPr>
      <w:rPr>
        <w:rFonts w:ascii="Times New Roman" w:eastAsia="Times New Roman" w:hAnsi="Times New Roman" w:cs="Times New Roman" w:hint="default"/>
        <w:b/>
        <w:bCs/>
        <w:w w:val="100"/>
        <w:sz w:val="22"/>
        <w:szCs w:val="22"/>
        <w:lang w:val="it-IT" w:eastAsia="en-US" w:bidi="ar-SA"/>
      </w:rPr>
    </w:lvl>
    <w:lvl w:ilvl="1" w:tplc="BABAFAA4">
      <w:numFmt w:val="bullet"/>
      <w:lvlText w:val=""/>
      <w:lvlJc w:val="left"/>
      <w:pPr>
        <w:ind w:left="827" w:hanging="360"/>
      </w:pPr>
      <w:rPr>
        <w:rFonts w:ascii="Wingdings" w:eastAsia="Wingdings" w:hAnsi="Wingdings" w:cs="Wingdings" w:hint="default"/>
        <w:w w:val="99"/>
        <w:sz w:val="20"/>
        <w:szCs w:val="20"/>
        <w:lang w:val="it-IT" w:eastAsia="en-US" w:bidi="ar-SA"/>
      </w:rPr>
    </w:lvl>
    <w:lvl w:ilvl="2" w:tplc="2A08C51C">
      <w:numFmt w:val="bullet"/>
      <w:lvlText w:val="•"/>
      <w:lvlJc w:val="left"/>
      <w:pPr>
        <w:ind w:left="1815" w:hanging="360"/>
      </w:pPr>
      <w:rPr>
        <w:rFonts w:hint="default"/>
        <w:lang w:val="it-IT" w:eastAsia="en-US" w:bidi="ar-SA"/>
      </w:rPr>
    </w:lvl>
    <w:lvl w:ilvl="3" w:tplc="5C4685FA">
      <w:numFmt w:val="bullet"/>
      <w:lvlText w:val="•"/>
      <w:lvlJc w:val="left"/>
      <w:pPr>
        <w:ind w:left="2810" w:hanging="360"/>
      </w:pPr>
      <w:rPr>
        <w:rFonts w:hint="default"/>
        <w:lang w:val="it-IT" w:eastAsia="en-US" w:bidi="ar-SA"/>
      </w:rPr>
    </w:lvl>
    <w:lvl w:ilvl="4" w:tplc="2D882F0C">
      <w:numFmt w:val="bullet"/>
      <w:lvlText w:val="•"/>
      <w:lvlJc w:val="left"/>
      <w:pPr>
        <w:ind w:left="3805" w:hanging="360"/>
      </w:pPr>
      <w:rPr>
        <w:rFonts w:hint="default"/>
        <w:lang w:val="it-IT" w:eastAsia="en-US" w:bidi="ar-SA"/>
      </w:rPr>
    </w:lvl>
    <w:lvl w:ilvl="5" w:tplc="57DCF16C">
      <w:numFmt w:val="bullet"/>
      <w:lvlText w:val="•"/>
      <w:lvlJc w:val="left"/>
      <w:pPr>
        <w:ind w:left="4800" w:hanging="360"/>
      </w:pPr>
      <w:rPr>
        <w:rFonts w:hint="default"/>
        <w:lang w:val="it-IT" w:eastAsia="en-US" w:bidi="ar-SA"/>
      </w:rPr>
    </w:lvl>
    <w:lvl w:ilvl="6" w:tplc="46545596">
      <w:numFmt w:val="bullet"/>
      <w:lvlText w:val="•"/>
      <w:lvlJc w:val="left"/>
      <w:pPr>
        <w:ind w:left="5796" w:hanging="360"/>
      </w:pPr>
      <w:rPr>
        <w:rFonts w:hint="default"/>
        <w:lang w:val="it-IT" w:eastAsia="en-US" w:bidi="ar-SA"/>
      </w:rPr>
    </w:lvl>
    <w:lvl w:ilvl="7" w:tplc="EE10A36C">
      <w:numFmt w:val="bullet"/>
      <w:lvlText w:val="•"/>
      <w:lvlJc w:val="left"/>
      <w:pPr>
        <w:ind w:left="6791" w:hanging="360"/>
      </w:pPr>
      <w:rPr>
        <w:rFonts w:hint="default"/>
        <w:lang w:val="it-IT" w:eastAsia="en-US" w:bidi="ar-SA"/>
      </w:rPr>
    </w:lvl>
    <w:lvl w:ilvl="8" w:tplc="15DAA61A">
      <w:numFmt w:val="bullet"/>
      <w:lvlText w:val="•"/>
      <w:lvlJc w:val="left"/>
      <w:pPr>
        <w:ind w:left="7786" w:hanging="360"/>
      </w:pPr>
      <w:rPr>
        <w:rFonts w:hint="default"/>
        <w:lang w:val="it-IT" w:eastAsia="en-US" w:bidi="ar-SA"/>
      </w:rPr>
    </w:lvl>
  </w:abstractNum>
  <w:num w:numId="1" w16cid:durableId="336231087">
    <w:abstractNumId w:val="6"/>
  </w:num>
  <w:num w:numId="2" w16cid:durableId="1892114958">
    <w:abstractNumId w:val="4"/>
  </w:num>
  <w:num w:numId="3" w16cid:durableId="1971590923">
    <w:abstractNumId w:val="0"/>
  </w:num>
  <w:num w:numId="4" w16cid:durableId="2007709688">
    <w:abstractNumId w:val="2"/>
  </w:num>
  <w:num w:numId="5" w16cid:durableId="580607666">
    <w:abstractNumId w:val="5"/>
  </w:num>
  <w:num w:numId="6" w16cid:durableId="535198648">
    <w:abstractNumId w:val="1"/>
  </w:num>
  <w:num w:numId="7" w16cid:durableId="640963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1752A"/>
    <w:rsid w:val="00226023"/>
    <w:rsid w:val="00255C8F"/>
    <w:rsid w:val="002756AD"/>
    <w:rsid w:val="002C5682"/>
    <w:rsid w:val="002D4BCA"/>
    <w:rsid w:val="004876DA"/>
    <w:rsid w:val="0051752A"/>
    <w:rsid w:val="005F581D"/>
    <w:rsid w:val="006C6046"/>
    <w:rsid w:val="007006E1"/>
    <w:rsid w:val="00780162"/>
    <w:rsid w:val="007852CA"/>
    <w:rsid w:val="007B77AF"/>
    <w:rsid w:val="007D722F"/>
    <w:rsid w:val="008F698C"/>
    <w:rsid w:val="00901251"/>
    <w:rsid w:val="00A260DF"/>
    <w:rsid w:val="00AA32BF"/>
    <w:rsid w:val="00C91193"/>
    <w:rsid w:val="00CD0261"/>
    <w:rsid w:val="00D65665"/>
    <w:rsid w:val="00DE5223"/>
    <w:rsid w:val="00ED1E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C7BC0D"/>
  <w15:docId w15:val="{E4184FAB-7553-4C42-963D-E2183700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rPr>
  </w:style>
  <w:style w:type="paragraph" w:styleId="Titolo">
    <w:name w:val="Title"/>
    <w:basedOn w:val="Normale"/>
    <w:uiPriority w:val="10"/>
    <w:qFormat/>
    <w:pPr>
      <w:spacing w:line="274" w:lineRule="exact"/>
      <w:ind w:left="2099" w:right="1987"/>
      <w:jc w:val="center"/>
    </w:pPr>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styleId="Collegamentoipertestuale">
    <w:name w:val="Hyperlink"/>
    <w:basedOn w:val="Carpredefinitoparagrafo"/>
    <w:rsid w:val="002D4BCA"/>
    <w:rPr>
      <w:color w:val="0000FF"/>
      <w:u w:val="single"/>
    </w:rPr>
  </w:style>
  <w:style w:type="character" w:styleId="Menzionenonrisolta">
    <w:name w:val="Unresolved Mention"/>
    <w:basedOn w:val="Carpredefinitoparagrafo"/>
    <w:uiPriority w:val="99"/>
    <w:semiHidden/>
    <w:unhideWhenUsed/>
    <w:rsid w:val="00255C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ela.branchi@privacy-mb.it" TargetMode="External"/><Relationship Id="rId5" Type="http://schemas.openxmlformats.org/officeDocument/2006/relationships/hyperlink" Target="mailto:andalogestioni@pec.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1465</Words>
  <Characters>8355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Modulo segnalazione whistleblowing ai sensi del D.lgs. n. 24 del 2023</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segnalazione whistleblowing ai sensi del D.lgs. n. 24 del 2023</dc:title>
  <cp:lastModifiedBy>tecnico@andalogestioni.it</cp:lastModifiedBy>
  <cp:revision>16</cp:revision>
  <dcterms:created xsi:type="dcterms:W3CDTF">2023-09-23T08:52:00Z</dcterms:created>
  <dcterms:modified xsi:type="dcterms:W3CDTF">2023-09-27T09:26:00Z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Acrobat PDFMaker 22 per Word</vt:lpwstr>
  </property>
  <property fmtid="{D5CDD505-2E9C-101B-9397-08002B2CF9AE}" pid="4" name="LastSaved">
    <vt:filetime>2023-09-22T00:00:00Z</vt:filetime>
  </property>
</Properties>
</file>